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739" w:rsidRDefault="00FB5CBD">
      <w:pPr>
        <w:spacing w:after="0" w:line="240" w:lineRule="auto"/>
        <w:ind w:firstLine="708"/>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Інформація щодо актуальних питань, порушених у зверненнях громадян</w:t>
      </w:r>
    </w:p>
    <w:p w:rsidR="00E60739" w:rsidRDefault="00FB5CBD">
      <w:pPr>
        <w:spacing w:after="0" w:line="240" w:lineRule="auto"/>
        <w:ind w:firstLine="708"/>
        <w:jc w:val="center"/>
        <w:rPr>
          <w:rFonts w:ascii="Times New Roman" w:eastAsia="Times New Roman" w:hAnsi="Times New Roman" w:cs="Times New Roman"/>
          <w:b/>
          <w:bCs/>
          <w:spacing w:val="10"/>
          <w:sz w:val="24"/>
          <w:szCs w:val="24"/>
          <w:lang w:val="uk-UA" w:eastAsia="ru-RU"/>
        </w:rPr>
      </w:pPr>
      <w:r>
        <w:rPr>
          <w:rFonts w:ascii="Times New Roman" w:eastAsia="Times New Roman" w:hAnsi="Times New Roman" w:cs="Times New Roman"/>
          <w:b/>
          <w:bCs/>
          <w:sz w:val="24"/>
          <w:szCs w:val="24"/>
          <w:lang w:val="uk-UA" w:eastAsia="ru-RU"/>
        </w:rPr>
        <w:t>з початку 2022 року</w:t>
      </w:r>
    </w:p>
    <w:tbl>
      <w:tblPr>
        <w:tblW w:w="9445" w:type="dxa"/>
        <w:tblInd w:w="162" w:type="dxa"/>
        <w:tblLayout w:type="fixed"/>
        <w:tblLook w:val="01E0" w:firstRow="1" w:lastRow="1" w:firstColumn="1" w:lastColumn="1" w:noHBand="0" w:noVBand="0"/>
      </w:tblPr>
      <w:tblGrid>
        <w:gridCol w:w="3064"/>
        <w:gridCol w:w="6381"/>
      </w:tblGrid>
      <w:tr w:rsidR="00E60739">
        <w:trPr>
          <w:trHeight w:val="408"/>
        </w:trPr>
        <w:tc>
          <w:tcPr>
            <w:tcW w:w="3064" w:type="dxa"/>
            <w:tcBorders>
              <w:top w:val="single" w:sz="4" w:space="0" w:color="000000"/>
              <w:left w:val="single" w:sz="4" w:space="0" w:color="000000"/>
              <w:bottom w:val="single" w:sz="4" w:space="0" w:color="000000"/>
              <w:right w:val="single" w:sz="4" w:space="0" w:color="000000"/>
            </w:tcBorders>
            <w:vAlign w:val="center"/>
          </w:tcPr>
          <w:p w:rsidR="00E60739" w:rsidRDefault="00FB5CBD">
            <w:pPr>
              <w:widowControl w:val="0"/>
              <w:spacing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Актуальні питання</w:t>
            </w:r>
          </w:p>
        </w:tc>
        <w:tc>
          <w:tcPr>
            <w:tcW w:w="6381" w:type="dxa"/>
            <w:tcBorders>
              <w:top w:val="single" w:sz="4" w:space="0" w:color="000000"/>
              <w:left w:val="single" w:sz="4" w:space="0" w:color="000000"/>
              <w:bottom w:val="single" w:sz="4" w:space="0" w:color="000000"/>
              <w:right w:val="single" w:sz="4" w:space="0" w:color="000000"/>
            </w:tcBorders>
            <w:vAlign w:val="center"/>
          </w:tcPr>
          <w:p w:rsidR="00E60739" w:rsidRDefault="00FB5CBD" w:rsidP="00281F29">
            <w:pPr>
              <w:widowControl w:val="0"/>
              <w:spacing w:after="0" w:line="240" w:lineRule="auto"/>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Роз’яснення Комітету</w:t>
            </w:r>
          </w:p>
        </w:tc>
      </w:tr>
      <w:tr w:rsidR="00E60739">
        <w:trPr>
          <w:trHeight w:val="726"/>
        </w:trPr>
        <w:tc>
          <w:tcPr>
            <w:tcW w:w="3064" w:type="dxa"/>
            <w:tcBorders>
              <w:top w:val="single" w:sz="4" w:space="0" w:color="000000"/>
              <w:left w:val="single" w:sz="4" w:space="0" w:color="000000"/>
              <w:bottom w:val="single" w:sz="4" w:space="0" w:color="000000"/>
              <w:right w:val="single" w:sz="4" w:space="0" w:color="000000"/>
            </w:tcBorders>
          </w:tcPr>
          <w:p w:rsidR="00E60739" w:rsidRDefault="00FB5CBD">
            <w:pPr>
              <w:widowControl w:val="0"/>
              <w:spacing w:after="0" w:line="240" w:lineRule="auto"/>
              <w:contextualSpacing/>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Щодо підвищення цін на продукти харчування</w:t>
            </w:r>
          </w:p>
        </w:tc>
        <w:tc>
          <w:tcPr>
            <w:tcW w:w="6381" w:type="dxa"/>
            <w:tcBorders>
              <w:top w:val="single" w:sz="4" w:space="0" w:color="000000"/>
              <w:left w:val="single" w:sz="4" w:space="0" w:color="000000"/>
              <w:bottom w:val="single" w:sz="4" w:space="0" w:color="000000"/>
              <w:right w:val="single" w:sz="4" w:space="0" w:color="000000"/>
            </w:tcBorders>
            <w:vAlign w:val="center"/>
          </w:tcPr>
          <w:p w:rsidR="00E60739" w:rsidRDefault="00FB5CBD" w:rsidP="00281F29">
            <w:pPr>
              <w:widowControl w:val="0"/>
              <w:spacing w:after="0" w:line="240" w:lineRule="auto"/>
              <w:contextualSpacing/>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Відповідно до статті 1 Закону України «Про Антимонопольний комітет України» Комітет є</w:t>
            </w:r>
            <w:r>
              <w:rPr>
                <w:rFonts w:ascii="Times New Roman" w:eastAsia="Times New Roman" w:hAnsi="Times New Roman" w:cs="Times New Roman"/>
                <w:sz w:val="24"/>
                <w:szCs w:val="24"/>
                <w:lang w:val="uk-UA" w:eastAsia="uk-UA"/>
              </w:rPr>
              <w:t xml:space="preserve"> державним органом із спеціальним статусом, метою діяльності якого є забезпечення державного захисту конкуренції у підприємницькій діяльності та у сфері публічних </w:t>
            </w:r>
            <w:proofErr w:type="spellStart"/>
            <w:r>
              <w:rPr>
                <w:rFonts w:ascii="Times New Roman" w:eastAsia="Times New Roman" w:hAnsi="Times New Roman" w:cs="Times New Roman"/>
                <w:sz w:val="24"/>
                <w:szCs w:val="24"/>
                <w:lang w:val="uk-UA" w:eastAsia="uk-UA"/>
              </w:rPr>
              <w:t>закупівель</w:t>
            </w:r>
            <w:proofErr w:type="spellEnd"/>
            <w:r>
              <w:rPr>
                <w:rFonts w:ascii="Times New Roman" w:eastAsia="Times New Roman" w:hAnsi="Times New Roman" w:cs="Times New Roman"/>
                <w:sz w:val="24"/>
                <w:szCs w:val="24"/>
                <w:lang w:val="uk-UA" w:eastAsia="uk-UA"/>
              </w:rPr>
              <w:t>.</w:t>
            </w:r>
          </w:p>
          <w:p w:rsidR="00E60739" w:rsidRDefault="00FB5CBD" w:rsidP="00281F29">
            <w:pPr>
              <w:widowControl w:val="0"/>
              <w:spacing w:after="0" w:line="240" w:lineRule="auto"/>
              <w:contextualSpacing/>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До повноважень Комітету не відноситься розроблення пропозицій щодо формування та </w:t>
            </w:r>
            <w:r>
              <w:rPr>
                <w:rFonts w:ascii="Times New Roman" w:eastAsia="Times New Roman" w:hAnsi="Times New Roman" w:cs="Times New Roman"/>
                <w:sz w:val="24"/>
                <w:szCs w:val="24"/>
                <w:lang w:val="uk-UA" w:eastAsia="uk-UA"/>
              </w:rPr>
              <w:t>реалізації державної цінової політики, зокрема, запровадження державного регулювання цін.</w:t>
            </w:r>
          </w:p>
          <w:p w:rsidR="00E60739" w:rsidRDefault="00FB5CBD" w:rsidP="00281F29">
            <w:pPr>
              <w:widowControl w:val="0"/>
              <w:spacing w:after="0" w:line="240" w:lineRule="auto"/>
              <w:contextualSpacing/>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Повноваження Комітету у сфері цін та ціноутворення обмежуються оцінкою дій учасників ринків на відповідність конкурентному законодавству.</w:t>
            </w:r>
          </w:p>
          <w:p w:rsidR="00E60739" w:rsidRDefault="00FB5CBD" w:rsidP="00281F29">
            <w:pPr>
              <w:widowControl w:val="0"/>
              <w:spacing w:after="0" w:line="240" w:lineRule="auto"/>
              <w:contextualSpacing/>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Зокрема, Комітет розглядає п</w:t>
            </w:r>
            <w:r>
              <w:rPr>
                <w:rFonts w:ascii="Times New Roman" w:eastAsia="Times New Roman" w:hAnsi="Times New Roman" w:cs="Times New Roman"/>
                <w:sz w:val="24"/>
                <w:szCs w:val="24"/>
                <w:lang w:val="uk-UA" w:eastAsia="uk-UA"/>
              </w:rPr>
              <w:t xml:space="preserve">итання обґрунтованості ціни у разі існування зловживання (монопольним) домінуючим становищем на ринку або </w:t>
            </w:r>
            <w:proofErr w:type="spellStart"/>
            <w:r>
              <w:rPr>
                <w:rFonts w:ascii="Times New Roman" w:eastAsia="Times New Roman" w:hAnsi="Times New Roman" w:cs="Times New Roman"/>
                <w:sz w:val="24"/>
                <w:szCs w:val="24"/>
                <w:lang w:val="uk-UA" w:eastAsia="uk-UA"/>
              </w:rPr>
              <w:t>антиконкурентних</w:t>
            </w:r>
            <w:proofErr w:type="spellEnd"/>
            <w:r>
              <w:rPr>
                <w:rFonts w:ascii="Times New Roman" w:eastAsia="Times New Roman" w:hAnsi="Times New Roman" w:cs="Times New Roman"/>
                <w:sz w:val="24"/>
                <w:szCs w:val="24"/>
                <w:lang w:val="uk-UA" w:eastAsia="uk-UA"/>
              </w:rPr>
              <w:t xml:space="preserve"> узгоджених дій суб’єктів господарювання. Тобто не будь-яке підвищення ціни є порушенням законодавства про захист економічної конкурен</w:t>
            </w:r>
            <w:r>
              <w:rPr>
                <w:rFonts w:ascii="Times New Roman" w:eastAsia="Times New Roman" w:hAnsi="Times New Roman" w:cs="Times New Roman"/>
                <w:sz w:val="24"/>
                <w:szCs w:val="24"/>
                <w:lang w:val="uk-UA" w:eastAsia="uk-UA"/>
              </w:rPr>
              <w:t>ції.</w:t>
            </w:r>
          </w:p>
          <w:p w:rsidR="00E60739" w:rsidRDefault="00FB5CBD" w:rsidP="00281F29">
            <w:pPr>
              <w:widowControl w:val="0"/>
              <w:spacing w:after="0" w:line="240" w:lineRule="auto"/>
              <w:contextualSpacing/>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Так, ціновими порушеннями законодавства про захист економічної конкуренції можуть бути:</w:t>
            </w:r>
          </w:p>
          <w:p w:rsidR="00E60739" w:rsidRDefault="00FB5CBD" w:rsidP="00281F29">
            <w:pPr>
              <w:widowControl w:val="0"/>
              <w:spacing w:after="0" w:line="240" w:lineRule="auto"/>
              <w:contextualSpacing/>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proofErr w:type="spellStart"/>
            <w:r>
              <w:rPr>
                <w:rFonts w:ascii="Times New Roman" w:eastAsia="Times New Roman" w:hAnsi="Times New Roman" w:cs="Times New Roman"/>
                <w:sz w:val="24"/>
                <w:szCs w:val="24"/>
                <w:lang w:val="uk-UA" w:eastAsia="uk-UA"/>
              </w:rPr>
              <w:t>антиконкурентні</w:t>
            </w:r>
            <w:proofErr w:type="spellEnd"/>
            <w:r>
              <w:rPr>
                <w:rFonts w:ascii="Times New Roman" w:eastAsia="Times New Roman" w:hAnsi="Times New Roman" w:cs="Times New Roman"/>
                <w:sz w:val="24"/>
                <w:szCs w:val="24"/>
                <w:lang w:val="uk-UA" w:eastAsia="uk-UA"/>
              </w:rPr>
              <w:t xml:space="preserve"> узгоджені дії, які стосуються встановлення цін чи інших умов придбання або реалізації товарів, які призвели чи можуть призвести до недопущення, у</w:t>
            </w:r>
            <w:r>
              <w:rPr>
                <w:rFonts w:ascii="Times New Roman" w:eastAsia="Times New Roman" w:hAnsi="Times New Roman" w:cs="Times New Roman"/>
                <w:sz w:val="24"/>
                <w:szCs w:val="24"/>
                <w:lang w:val="uk-UA" w:eastAsia="uk-UA"/>
              </w:rPr>
              <w:t>сунення чи обмеження конкуренції;</w:t>
            </w:r>
          </w:p>
          <w:p w:rsidR="00E60739" w:rsidRDefault="00FB5CBD" w:rsidP="00281F29">
            <w:pPr>
              <w:widowControl w:val="0"/>
              <w:spacing w:after="0" w:line="240" w:lineRule="auto"/>
              <w:contextualSpacing/>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зловживання монопольним (домінуючим) становищем на ринку, зокрема, шляхом встановлення таких цін чи інших умов придбання або реалізації товару, які неможливо було б встановити за умов існування значної конкуренції на </w:t>
            </w:r>
            <w:r>
              <w:rPr>
                <w:rFonts w:ascii="Times New Roman" w:eastAsia="Times New Roman" w:hAnsi="Times New Roman" w:cs="Times New Roman"/>
                <w:sz w:val="24"/>
                <w:szCs w:val="24"/>
                <w:lang w:val="uk-UA" w:eastAsia="uk-UA"/>
              </w:rPr>
              <w:t>ринку.</w:t>
            </w:r>
          </w:p>
          <w:p w:rsidR="00E60739" w:rsidRDefault="00FB5CBD" w:rsidP="00281F29">
            <w:pPr>
              <w:widowControl w:val="0"/>
              <w:spacing w:after="0" w:line="240" w:lineRule="auto"/>
              <w:contextualSpacing/>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При цьому, важливим фактором під час доведення вчинення вказаних порушень є аналіз кон’юнктури ринку. А саме, чи були об’єктивні фактори (причини) для вчинення таких дій (бездіяльності).</w:t>
            </w:r>
          </w:p>
          <w:p w:rsidR="00E60739" w:rsidRDefault="00FB5CBD" w:rsidP="00281F29">
            <w:pPr>
              <w:widowControl w:val="0"/>
              <w:spacing w:after="0" w:line="240" w:lineRule="auto"/>
              <w:contextualSpacing/>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Як правило, до переліку таких об’єктивних факторів відносяться</w:t>
            </w:r>
            <w:r>
              <w:rPr>
                <w:rFonts w:ascii="Times New Roman" w:eastAsia="Times New Roman" w:hAnsi="Times New Roman" w:cs="Times New Roman"/>
                <w:sz w:val="24"/>
                <w:szCs w:val="24"/>
                <w:lang w:val="uk-UA" w:eastAsia="uk-UA"/>
              </w:rPr>
              <w:t xml:space="preserve"> зміни на ринку, які мають істотний вплив на ціноутворення і на які не може впливати безпосередньо суб’єкт господарювання – потенційний порушник.</w:t>
            </w:r>
          </w:p>
          <w:p w:rsidR="00E60739" w:rsidRDefault="00FB5CBD" w:rsidP="00281F29">
            <w:pPr>
              <w:widowControl w:val="0"/>
              <w:spacing w:after="0" w:line="240" w:lineRule="auto"/>
              <w:contextualSpacing/>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При цьому, такі фактори можуть мати як глобальний так і локальний характер.</w:t>
            </w:r>
          </w:p>
          <w:p w:rsidR="00E60739" w:rsidRDefault="00FB5CBD" w:rsidP="00281F29">
            <w:pPr>
              <w:widowControl w:val="0"/>
              <w:spacing w:after="0" w:line="240" w:lineRule="auto"/>
              <w:contextualSpacing/>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Тому, для виявлення ознак порушенн</w:t>
            </w:r>
            <w:r>
              <w:rPr>
                <w:rFonts w:ascii="Times New Roman" w:eastAsia="Times New Roman" w:hAnsi="Times New Roman" w:cs="Times New Roman"/>
                <w:sz w:val="24"/>
                <w:szCs w:val="24"/>
                <w:lang w:val="uk-UA" w:eastAsia="uk-UA"/>
              </w:rPr>
              <w:t>я законодавства про захист економічної конкуренції необхідно здійснювати широкий аналіз всіх факторів впливу на цінову поведінку суб’єктів господарювання.</w:t>
            </w:r>
          </w:p>
          <w:p w:rsidR="00E60739" w:rsidRDefault="00E60739" w:rsidP="00281F29">
            <w:pPr>
              <w:widowControl w:val="0"/>
              <w:spacing w:after="0" w:line="240" w:lineRule="auto"/>
              <w:contextualSpacing/>
              <w:jc w:val="both"/>
              <w:rPr>
                <w:rFonts w:ascii="Times New Roman" w:eastAsia="Times New Roman" w:hAnsi="Times New Roman" w:cs="Times New Roman"/>
                <w:sz w:val="24"/>
                <w:szCs w:val="24"/>
                <w:lang w:val="uk-UA" w:eastAsia="uk-UA"/>
              </w:rPr>
            </w:pPr>
          </w:p>
        </w:tc>
      </w:tr>
      <w:tr w:rsidR="00E60739">
        <w:trPr>
          <w:trHeight w:val="408"/>
        </w:trPr>
        <w:tc>
          <w:tcPr>
            <w:tcW w:w="3064" w:type="dxa"/>
            <w:tcBorders>
              <w:top w:val="single" w:sz="4" w:space="0" w:color="000000"/>
              <w:left w:val="single" w:sz="4" w:space="0" w:color="000000"/>
              <w:bottom w:val="single" w:sz="4" w:space="0" w:color="000000"/>
              <w:right w:val="single" w:sz="4" w:space="0" w:color="000000"/>
            </w:tcBorders>
          </w:tcPr>
          <w:p w:rsidR="00E60739" w:rsidRDefault="00FB5CBD">
            <w:pPr>
              <w:widowControl w:val="0"/>
              <w:spacing w:after="0" w:line="240" w:lineRule="auto"/>
              <w:contextualSpacing/>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Щодо умов надання послуг рухомого (мобільного) зв’язку, неправомірного зняття оператором рухомого (</w:t>
            </w:r>
            <w:r>
              <w:rPr>
                <w:rFonts w:ascii="Times New Roman" w:eastAsia="Times New Roman" w:hAnsi="Times New Roman" w:cs="Times New Roman"/>
                <w:bCs/>
                <w:sz w:val="24"/>
                <w:szCs w:val="24"/>
                <w:lang w:val="uk-UA"/>
              </w:rPr>
              <w:t xml:space="preserve">мобільного) зв’язку коштів з </w:t>
            </w:r>
            <w:r>
              <w:rPr>
                <w:rFonts w:ascii="Times New Roman" w:eastAsia="Times New Roman" w:hAnsi="Times New Roman" w:cs="Times New Roman"/>
                <w:bCs/>
                <w:sz w:val="24"/>
                <w:szCs w:val="24"/>
                <w:lang w:val="uk-UA"/>
              </w:rPr>
              <w:lastRenderedPageBreak/>
              <w:t>особистого рахунку</w:t>
            </w:r>
          </w:p>
        </w:tc>
        <w:tc>
          <w:tcPr>
            <w:tcW w:w="6381" w:type="dxa"/>
            <w:tcBorders>
              <w:top w:val="single" w:sz="4" w:space="0" w:color="000000"/>
              <w:left w:val="single" w:sz="4" w:space="0" w:color="000000"/>
              <w:bottom w:val="single" w:sz="4" w:space="0" w:color="000000"/>
              <w:right w:val="single" w:sz="4" w:space="0" w:color="000000"/>
            </w:tcBorders>
            <w:vAlign w:val="center"/>
          </w:tcPr>
          <w:p w:rsidR="00E60739" w:rsidRDefault="00FB5CBD" w:rsidP="00281F29">
            <w:pPr>
              <w:widowControl w:val="0"/>
              <w:spacing w:after="0" w:line="240" w:lineRule="auto"/>
              <w:contextualSpacing/>
              <w:jc w:val="both"/>
              <w:rPr>
                <w:rFonts w:ascii="Times New Roman" w:eastAsia="Times New Roman" w:hAnsi="Times New Roman" w:cs="Times New Roman"/>
                <w:bCs/>
                <w:sz w:val="24"/>
                <w:szCs w:val="24"/>
                <w:lang w:val="uk-UA" w:eastAsia="uk-UA"/>
              </w:rPr>
            </w:pPr>
            <w:r>
              <w:rPr>
                <w:rFonts w:ascii="Times New Roman" w:eastAsia="Times New Roman" w:hAnsi="Times New Roman" w:cs="Times New Roman"/>
                <w:bCs/>
                <w:sz w:val="24"/>
                <w:szCs w:val="24"/>
                <w:lang w:val="uk-UA" w:eastAsia="uk-UA"/>
              </w:rPr>
              <w:lastRenderedPageBreak/>
              <w:t>Відповідно до норм Закону України «Про Національну комісію, що здійснює державне регулювання у сферах електронних комунікацій, радіочастотного спектра та надання послуг поштового зв’язку» державне регулювання</w:t>
            </w:r>
            <w:r>
              <w:rPr>
                <w:rFonts w:ascii="Times New Roman" w:eastAsia="Times New Roman" w:hAnsi="Times New Roman" w:cs="Times New Roman"/>
                <w:bCs/>
                <w:sz w:val="24"/>
                <w:szCs w:val="24"/>
                <w:lang w:val="uk-UA" w:eastAsia="uk-UA"/>
              </w:rPr>
              <w:t xml:space="preserve">, а також державний нагляд (контроль) щодо виявлення та запобігання порушенням вимог законодавства суб’єктами </w:t>
            </w:r>
            <w:r>
              <w:rPr>
                <w:rFonts w:ascii="Times New Roman" w:eastAsia="Times New Roman" w:hAnsi="Times New Roman" w:cs="Times New Roman"/>
                <w:bCs/>
                <w:sz w:val="24"/>
                <w:szCs w:val="24"/>
                <w:lang w:val="uk-UA" w:eastAsia="uk-UA"/>
              </w:rPr>
              <w:lastRenderedPageBreak/>
              <w:t>господарювання та забезпечення інтересів суспільства, зокрема, у сфері електронних комунікацій, здійснює Національна комісія, що здійснює державне</w:t>
            </w:r>
            <w:r>
              <w:rPr>
                <w:rFonts w:ascii="Times New Roman" w:eastAsia="Times New Roman" w:hAnsi="Times New Roman" w:cs="Times New Roman"/>
                <w:bCs/>
                <w:sz w:val="24"/>
                <w:szCs w:val="24"/>
                <w:lang w:val="uk-UA" w:eastAsia="uk-UA"/>
              </w:rPr>
              <w:t xml:space="preserve"> регулювання у сферах електронних комунікацій, радіочастотного спектра та надання послуг поштового зв’язку (далі – НКЕК).</w:t>
            </w:r>
          </w:p>
          <w:p w:rsidR="00E60739" w:rsidRDefault="00FB5CBD" w:rsidP="00281F29">
            <w:pPr>
              <w:widowControl w:val="0"/>
              <w:spacing w:after="0" w:line="240" w:lineRule="auto"/>
              <w:contextualSpacing/>
              <w:jc w:val="both"/>
              <w:rPr>
                <w:rFonts w:ascii="Times New Roman" w:eastAsia="Times New Roman" w:hAnsi="Times New Roman" w:cs="Times New Roman"/>
                <w:bCs/>
                <w:sz w:val="24"/>
                <w:szCs w:val="24"/>
                <w:lang w:val="uk-UA" w:eastAsia="uk-UA"/>
              </w:rPr>
            </w:pPr>
            <w:r>
              <w:rPr>
                <w:rFonts w:ascii="Times New Roman" w:eastAsia="Times New Roman" w:hAnsi="Times New Roman" w:cs="Times New Roman"/>
                <w:bCs/>
                <w:sz w:val="24"/>
                <w:szCs w:val="24"/>
                <w:lang w:val="uk-UA" w:eastAsia="uk-UA"/>
              </w:rPr>
              <w:t>До повноважень НКЕК, зокрема, належить вжиття передбачених законом заходів захисту прав споживачів, у тому числі, розгляд, аналіз та у</w:t>
            </w:r>
            <w:r>
              <w:rPr>
                <w:rFonts w:ascii="Times New Roman" w:eastAsia="Times New Roman" w:hAnsi="Times New Roman" w:cs="Times New Roman"/>
                <w:bCs/>
                <w:sz w:val="24"/>
                <w:szCs w:val="24"/>
                <w:lang w:val="uk-UA" w:eastAsia="uk-UA"/>
              </w:rPr>
              <w:t>загальнення звернень і пропозицій споживачів з питань, що належать до його компетенції, вжиття за результатами їх розгляду заходів реагування.</w:t>
            </w:r>
          </w:p>
          <w:p w:rsidR="00E60739" w:rsidRDefault="00E60739" w:rsidP="00281F29">
            <w:pPr>
              <w:widowControl w:val="0"/>
              <w:spacing w:after="0" w:line="240" w:lineRule="auto"/>
              <w:contextualSpacing/>
              <w:jc w:val="both"/>
              <w:rPr>
                <w:rFonts w:ascii="Times New Roman" w:eastAsia="Times New Roman" w:hAnsi="Times New Roman" w:cs="Times New Roman"/>
                <w:bCs/>
                <w:sz w:val="24"/>
                <w:szCs w:val="24"/>
                <w:lang w:val="uk-UA" w:eastAsia="uk-UA"/>
              </w:rPr>
            </w:pPr>
          </w:p>
        </w:tc>
      </w:tr>
      <w:tr w:rsidR="00E60739" w:rsidRPr="007D2670">
        <w:trPr>
          <w:trHeight w:val="408"/>
        </w:trPr>
        <w:tc>
          <w:tcPr>
            <w:tcW w:w="3064" w:type="dxa"/>
            <w:tcBorders>
              <w:top w:val="single" w:sz="4" w:space="0" w:color="000000"/>
              <w:left w:val="single" w:sz="4" w:space="0" w:color="000000"/>
              <w:bottom w:val="single" w:sz="4" w:space="0" w:color="000000"/>
              <w:right w:val="single" w:sz="4" w:space="0" w:color="000000"/>
            </w:tcBorders>
          </w:tcPr>
          <w:p w:rsidR="00E60739" w:rsidRDefault="00FB5CBD">
            <w:pPr>
              <w:widowControl w:val="0"/>
              <w:spacing w:after="0" w:line="240" w:lineRule="auto"/>
              <w:contextualSpacing/>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lastRenderedPageBreak/>
              <w:t xml:space="preserve">Щодо підвищення операторами рухомого (мобільного) зв’язку тарифів на свої послуги, нав’язування непотрібних </w:t>
            </w:r>
            <w:r>
              <w:rPr>
                <w:rFonts w:ascii="Times New Roman" w:eastAsia="Times New Roman" w:hAnsi="Times New Roman" w:cs="Times New Roman"/>
                <w:bCs/>
                <w:sz w:val="24"/>
                <w:szCs w:val="24"/>
                <w:lang w:val="uk-UA"/>
              </w:rPr>
              <w:t>послуг</w:t>
            </w:r>
          </w:p>
        </w:tc>
        <w:tc>
          <w:tcPr>
            <w:tcW w:w="6381" w:type="dxa"/>
            <w:tcBorders>
              <w:top w:val="single" w:sz="4" w:space="0" w:color="000000"/>
              <w:left w:val="single" w:sz="4" w:space="0" w:color="000000"/>
              <w:bottom w:val="single" w:sz="4" w:space="0" w:color="000000"/>
              <w:right w:val="single" w:sz="4" w:space="0" w:color="000000"/>
            </w:tcBorders>
            <w:vAlign w:val="center"/>
          </w:tcPr>
          <w:p w:rsidR="00E60739" w:rsidRDefault="00FB5CBD" w:rsidP="00281F29">
            <w:pPr>
              <w:widowControl w:val="0"/>
              <w:spacing w:after="0" w:line="240" w:lineRule="auto"/>
              <w:contextualSpacing/>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Статтею 12 Закону України «Про звернення громадян» передбачено, що дія вказаного Закону не поширюється на порядок розгляду заяв і скарг громадян, встановлений законодавством про захист економічної конкуренції.</w:t>
            </w:r>
          </w:p>
          <w:p w:rsidR="00E60739" w:rsidRDefault="00FB5CBD" w:rsidP="00281F29">
            <w:pPr>
              <w:widowControl w:val="0"/>
              <w:spacing w:after="0" w:line="240" w:lineRule="auto"/>
              <w:contextualSpacing/>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 зв’язку з цим громадянам необхідно зв</w:t>
            </w:r>
            <w:r>
              <w:rPr>
                <w:rFonts w:ascii="Times New Roman" w:eastAsia="Times New Roman" w:hAnsi="Times New Roman" w:cs="Times New Roman"/>
                <w:sz w:val="24"/>
                <w:szCs w:val="24"/>
                <w:lang w:val="uk-UA" w:eastAsia="uk-UA"/>
              </w:rPr>
              <w:t>ернутись до Комітету із заявою про порушення законодавства про захист економічної конкуренції з дотриманням вимог пункту 18 Правил розгляду заяв і справ про порушення законодавства про захист економічної конкуренції, затверджених розпорядженням Комітету ві</w:t>
            </w:r>
            <w:r>
              <w:rPr>
                <w:rFonts w:ascii="Times New Roman" w:eastAsia="Times New Roman" w:hAnsi="Times New Roman" w:cs="Times New Roman"/>
                <w:sz w:val="24"/>
                <w:szCs w:val="24"/>
                <w:lang w:val="uk-UA" w:eastAsia="uk-UA"/>
              </w:rPr>
              <w:t>д 19 квітня 1994 року № 5, зареєстрованих у Міністерстві юстиції України 6 травня 1994 року за № 90/299 (у редакції розпорядження Комітету від 29 червня 1998 року № 169-р) (із змінами).</w:t>
            </w:r>
          </w:p>
          <w:p w:rsidR="00E60739" w:rsidRDefault="00E60739" w:rsidP="00281F29">
            <w:pPr>
              <w:widowControl w:val="0"/>
              <w:spacing w:after="0" w:line="240" w:lineRule="auto"/>
              <w:contextualSpacing/>
              <w:jc w:val="both"/>
              <w:rPr>
                <w:rFonts w:ascii="Times New Roman" w:eastAsia="Times New Roman" w:hAnsi="Times New Roman" w:cs="Times New Roman"/>
                <w:sz w:val="24"/>
                <w:szCs w:val="24"/>
                <w:lang w:val="uk-UA" w:eastAsia="uk-UA"/>
              </w:rPr>
            </w:pPr>
          </w:p>
        </w:tc>
      </w:tr>
      <w:tr w:rsidR="00E60739">
        <w:trPr>
          <w:trHeight w:val="408"/>
        </w:trPr>
        <w:tc>
          <w:tcPr>
            <w:tcW w:w="3064" w:type="dxa"/>
            <w:tcBorders>
              <w:top w:val="single" w:sz="4" w:space="0" w:color="000000"/>
              <w:left w:val="single" w:sz="4" w:space="0" w:color="000000"/>
              <w:bottom w:val="single" w:sz="4" w:space="0" w:color="000000"/>
              <w:right w:val="single" w:sz="4" w:space="0" w:color="000000"/>
            </w:tcBorders>
          </w:tcPr>
          <w:p w:rsidR="00E60739" w:rsidRDefault="00FB5CBD">
            <w:pPr>
              <w:widowControl w:val="0"/>
              <w:spacing w:after="0" w:line="240" w:lineRule="auto"/>
              <w:contextualSpacing/>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Щодо придбання товару неналежної якості в інтернет-магазині, здійсне</w:t>
            </w:r>
            <w:r>
              <w:rPr>
                <w:rFonts w:ascii="Times New Roman" w:eastAsia="Times New Roman" w:hAnsi="Times New Roman" w:cs="Times New Roman"/>
                <w:bCs/>
                <w:sz w:val="24"/>
                <w:szCs w:val="24"/>
                <w:lang w:val="uk-UA"/>
              </w:rPr>
              <w:t>ння перевірки рекламної акції тощо</w:t>
            </w:r>
          </w:p>
        </w:tc>
        <w:tc>
          <w:tcPr>
            <w:tcW w:w="6381" w:type="dxa"/>
            <w:tcBorders>
              <w:top w:val="single" w:sz="4" w:space="0" w:color="000000"/>
              <w:left w:val="single" w:sz="4" w:space="0" w:color="000000"/>
              <w:bottom w:val="single" w:sz="4" w:space="0" w:color="000000"/>
              <w:right w:val="single" w:sz="4" w:space="0" w:color="000000"/>
            </w:tcBorders>
            <w:vAlign w:val="center"/>
          </w:tcPr>
          <w:p w:rsidR="00E60739" w:rsidRDefault="00FB5CBD" w:rsidP="00281F29">
            <w:pPr>
              <w:widowControl w:val="0"/>
              <w:spacing w:after="0" w:line="240" w:lineRule="auto"/>
              <w:contextualSpacing/>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Відносини між споживачами і продавцями товарів та механізм їх захисту регулюються Законом України «Про захист прав споживачів».</w:t>
            </w:r>
          </w:p>
          <w:p w:rsidR="00E60739" w:rsidRDefault="00FB5CBD" w:rsidP="00281F29">
            <w:pPr>
              <w:widowControl w:val="0"/>
              <w:spacing w:after="0" w:line="240" w:lineRule="auto"/>
              <w:contextualSpacing/>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Згідно із статтею 5 цього Закону захист прав споживачів здійснюють: центральний орган виконав</w:t>
            </w:r>
            <w:r>
              <w:rPr>
                <w:rFonts w:ascii="Times New Roman" w:eastAsia="Times New Roman" w:hAnsi="Times New Roman" w:cs="Times New Roman"/>
                <w:sz w:val="24"/>
                <w:szCs w:val="24"/>
                <w:lang w:val="uk-UA" w:eastAsia="uk-UA"/>
              </w:rPr>
              <w:t>чої влади, що формує та забезпечує реалізацію державної політики у сфері захисту прав споживачів, центральний орган виконавчої влади, що реалізує державну політику у сфері державного контролю за додержанням законодавства про захист прав споживачів, місцеві</w:t>
            </w:r>
            <w:r>
              <w:rPr>
                <w:rFonts w:ascii="Times New Roman" w:eastAsia="Times New Roman" w:hAnsi="Times New Roman" w:cs="Times New Roman"/>
                <w:sz w:val="24"/>
                <w:szCs w:val="24"/>
                <w:lang w:val="uk-UA" w:eastAsia="uk-UA"/>
              </w:rPr>
              <w:t xml:space="preserve"> державні адміністрації, інші органи виконавчої влади, органи місцевого самоврядування згідно із законом, а також суди.</w:t>
            </w:r>
          </w:p>
          <w:p w:rsidR="00E60739" w:rsidRDefault="00FB5CBD" w:rsidP="00281F29">
            <w:pPr>
              <w:widowControl w:val="0"/>
              <w:spacing w:after="0" w:line="240" w:lineRule="auto"/>
              <w:contextualSpacing/>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Відповідно до Положення про Державну службу України з питань безпечності харчових продуктів та захисту споживачів, затвердженого постано</w:t>
            </w:r>
            <w:r>
              <w:rPr>
                <w:rFonts w:ascii="Times New Roman" w:eastAsia="Times New Roman" w:hAnsi="Times New Roman" w:cs="Times New Roman"/>
                <w:sz w:val="24"/>
                <w:szCs w:val="24"/>
                <w:lang w:val="uk-UA" w:eastAsia="uk-UA"/>
              </w:rPr>
              <w:t xml:space="preserve">вою Кабінету Міністрів України від 2 вересня 2015 року № 667 (із змінами), </w:t>
            </w:r>
            <w:proofErr w:type="spellStart"/>
            <w:r>
              <w:rPr>
                <w:rFonts w:ascii="Times New Roman" w:eastAsia="Times New Roman" w:hAnsi="Times New Roman" w:cs="Times New Roman"/>
                <w:sz w:val="24"/>
                <w:szCs w:val="24"/>
                <w:lang w:val="uk-UA" w:eastAsia="uk-UA"/>
              </w:rPr>
              <w:t>Держпродспоживслужба</w:t>
            </w:r>
            <w:proofErr w:type="spellEnd"/>
            <w:r>
              <w:rPr>
                <w:rFonts w:ascii="Times New Roman" w:eastAsia="Times New Roman" w:hAnsi="Times New Roman" w:cs="Times New Roman"/>
                <w:sz w:val="24"/>
                <w:szCs w:val="24"/>
                <w:lang w:val="uk-UA" w:eastAsia="uk-UA"/>
              </w:rPr>
              <w:t xml:space="preserve"> у сфері здійснення державного нагляду (контролю) за дотримання законодавства про захист прав споживачів, зокрема:</w:t>
            </w:r>
          </w:p>
          <w:p w:rsidR="00E60739" w:rsidRDefault="00FB5CBD" w:rsidP="00281F29">
            <w:pPr>
              <w:widowControl w:val="0"/>
              <w:spacing w:after="0" w:line="240" w:lineRule="auto"/>
              <w:contextualSpacing/>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перевіряє додержання суб'єктами господарюван</w:t>
            </w:r>
            <w:r>
              <w:rPr>
                <w:rFonts w:ascii="Times New Roman" w:eastAsia="Times New Roman" w:hAnsi="Times New Roman" w:cs="Times New Roman"/>
                <w:sz w:val="24"/>
                <w:szCs w:val="24"/>
                <w:lang w:val="uk-UA" w:eastAsia="uk-UA"/>
              </w:rPr>
              <w:t>ня, що провадять діяльність у сфері послуг, вимог законодавства про захист прав споживачів, а також правил надання послуг;</w:t>
            </w:r>
          </w:p>
          <w:p w:rsidR="00E60739" w:rsidRDefault="00FB5CBD" w:rsidP="00281F29">
            <w:pPr>
              <w:widowControl w:val="0"/>
              <w:spacing w:after="0" w:line="240" w:lineRule="auto"/>
              <w:contextualSpacing/>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накладає на суб'єктів господарювання сфери послуг стягнення за порушення законодавства про захист прав споживачів.</w:t>
            </w:r>
          </w:p>
          <w:p w:rsidR="00E60739" w:rsidRDefault="00E60739" w:rsidP="00281F29">
            <w:pPr>
              <w:widowControl w:val="0"/>
              <w:spacing w:after="0" w:line="240" w:lineRule="auto"/>
              <w:contextualSpacing/>
              <w:jc w:val="both"/>
              <w:rPr>
                <w:rFonts w:ascii="Times New Roman" w:eastAsia="Times New Roman" w:hAnsi="Times New Roman" w:cs="Times New Roman"/>
                <w:sz w:val="24"/>
                <w:szCs w:val="24"/>
                <w:lang w:val="uk-UA" w:eastAsia="uk-UA"/>
              </w:rPr>
            </w:pPr>
          </w:p>
        </w:tc>
      </w:tr>
      <w:tr w:rsidR="00E60739" w:rsidRPr="007D2670">
        <w:trPr>
          <w:trHeight w:val="408"/>
        </w:trPr>
        <w:tc>
          <w:tcPr>
            <w:tcW w:w="3064" w:type="dxa"/>
            <w:tcBorders>
              <w:left w:val="single" w:sz="4" w:space="0" w:color="000000"/>
              <w:bottom w:val="single" w:sz="4" w:space="0" w:color="000000"/>
              <w:right w:val="single" w:sz="4" w:space="0" w:color="000000"/>
            </w:tcBorders>
          </w:tcPr>
          <w:p w:rsidR="00E60739" w:rsidRDefault="00FB5CBD" w:rsidP="00D117FD">
            <w:pPr>
              <w:widowControl w:val="0"/>
              <w:spacing w:after="0" w:line="240" w:lineRule="auto"/>
              <w:rPr>
                <w:rFonts w:ascii="Times New Roman" w:eastAsia="Times New Roman" w:hAnsi="Times New Roman" w:cs="Times New Roman"/>
                <w:bCs/>
                <w:spacing w:val="10"/>
                <w:sz w:val="24"/>
                <w:szCs w:val="24"/>
                <w:lang w:val="uk-UA" w:eastAsia="ru-RU"/>
              </w:rPr>
            </w:pPr>
            <w:r>
              <w:rPr>
                <w:rFonts w:ascii="Times New Roman" w:hAnsi="Times New Roman" w:cs="Times New Roman"/>
                <w:sz w:val="24"/>
                <w:szCs w:val="24"/>
                <w:lang w:val="uk-UA"/>
              </w:rPr>
              <w:lastRenderedPageBreak/>
              <w:t xml:space="preserve">Щодо прохання </w:t>
            </w:r>
            <w:r>
              <w:rPr>
                <w:rFonts w:ascii="Times New Roman" w:hAnsi="Times New Roman" w:cs="Times New Roman"/>
                <w:sz w:val="24"/>
                <w:szCs w:val="24"/>
                <w:lang w:val="uk-UA"/>
              </w:rPr>
              <w:t>не нараховувати плату за послуги з централізованого водопостачання та централізованого водовідведення у зв’язку з від’єднанням від загальної труби холодного водопостачання.</w:t>
            </w:r>
          </w:p>
        </w:tc>
        <w:tc>
          <w:tcPr>
            <w:tcW w:w="6381" w:type="dxa"/>
            <w:tcBorders>
              <w:left w:val="single" w:sz="4" w:space="0" w:color="000000"/>
              <w:bottom w:val="single" w:sz="4" w:space="0" w:color="000000"/>
              <w:right w:val="single" w:sz="4" w:space="0" w:color="000000"/>
            </w:tcBorders>
            <w:vAlign w:val="center"/>
          </w:tcPr>
          <w:p w:rsidR="00E60739" w:rsidRDefault="00FB5CBD" w:rsidP="00281F29">
            <w:pPr>
              <w:widowControl w:val="0"/>
              <w:spacing w:after="0" w:line="240" w:lineRule="auto"/>
              <w:jc w:val="both"/>
              <w:rPr>
                <w:rFonts w:ascii="Times New Roman" w:hAnsi="Times New Roman" w:cs="Times New Roman"/>
                <w:sz w:val="24"/>
                <w:szCs w:val="24"/>
                <w:lang w:val="uk-UA"/>
              </w:rPr>
            </w:pPr>
            <w:r>
              <w:rPr>
                <w:rFonts w:ascii="Times New Roman" w:eastAsia="Calibri" w:hAnsi="Times New Roman" w:cs="Times New Roman"/>
                <w:sz w:val="24"/>
                <w:szCs w:val="24"/>
                <w:lang w:val="uk-UA"/>
              </w:rPr>
              <w:t xml:space="preserve">Органи Комітету у своїй діяльності керуються, зокрема, законами України «Про </w:t>
            </w:r>
            <w:r>
              <w:rPr>
                <w:rFonts w:ascii="Times New Roman" w:eastAsia="Calibri" w:hAnsi="Times New Roman" w:cs="Times New Roman"/>
                <w:sz w:val="24"/>
                <w:szCs w:val="24"/>
                <w:lang w:val="uk-UA"/>
              </w:rPr>
              <w:t>Антимонопольний комітет України» та «Про захист економічної конкуренції».</w:t>
            </w:r>
          </w:p>
          <w:p w:rsidR="00E60739" w:rsidRDefault="00FB5CBD" w:rsidP="00281F29">
            <w:pPr>
              <w:widowControl w:val="0"/>
              <w:spacing w:after="0" w:line="240" w:lineRule="auto"/>
              <w:jc w:val="both"/>
              <w:rPr>
                <w:rFonts w:ascii="Times New Roman" w:hAnsi="Times New Roman" w:cs="Times New Roman"/>
                <w:sz w:val="24"/>
                <w:szCs w:val="24"/>
                <w:lang w:val="uk-UA"/>
              </w:rPr>
            </w:pPr>
            <w:r>
              <w:rPr>
                <w:rFonts w:ascii="Times New Roman" w:eastAsia="Calibri" w:hAnsi="Times New Roman" w:cs="Times New Roman"/>
                <w:sz w:val="24"/>
                <w:szCs w:val="24"/>
                <w:lang w:val="uk-UA"/>
              </w:rPr>
              <w:t>Відповідно до Закону України «Про Антимонопольний комітет України»:</w:t>
            </w:r>
          </w:p>
          <w:p w:rsidR="00E60739" w:rsidRDefault="00FB5CBD" w:rsidP="00281F29">
            <w:pPr>
              <w:widowControl w:val="0"/>
              <w:spacing w:after="0" w:line="240" w:lineRule="auto"/>
              <w:jc w:val="both"/>
              <w:rPr>
                <w:rFonts w:ascii="Times New Roman" w:hAnsi="Times New Roman" w:cs="Times New Roman"/>
                <w:sz w:val="24"/>
                <w:szCs w:val="24"/>
                <w:lang w:val="uk-UA"/>
              </w:rPr>
            </w:pPr>
            <w:r>
              <w:rPr>
                <w:rFonts w:ascii="Times New Roman" w:eastAsia="Calibri" w:hAnsi="Times New Roman" w:cs="Times New Roman"/>
                <w:sz w:val="24"/>
                <w:szCs w:val="24"/>
                <w:lang w:val="uk-UA"/>
              </w:rPr>
              <w:tab/>
              <w:t>метою діяльності Комітету є забезпечення державного захисту конкуренції, зокрема у підприємницькій діяльності;</w:t>
            </w:r>
          </w:p>
          <w:p w:rsidR="00E60739" w:rsidRDefault="00FB5CBD" w:rsidP="00281F29">
            <w:pPr>
              <w:widowControl w:val="0"/>
              <w:spacing w:after="0" w:line="240" w:lineRule="auto"/>
              <w:jc w:val="both"/>
              <w:rPr>
                <w:rFonts w:ascii="Times New Roman" w:hAnsi="Times New Roman" w:cs="Times New Roman"/>
                <w:sz w:val="24"/>
                <w:szCs w:val="24"/>
                <w:lang w:val="uk-UA"/>
              </w:rPr>
            </w:pPr>
            <w:r>
              <w:rPr>
                <w:rFonts w:ascii="Times New Roman" w:eastAsia="Calibri" w:hAnsi="Times New Roman" w:cs="Times New Roman"/>
                <w:sz w:val="24"/>
                <w:szCs w:val="24"/>
                <w:lang w:val="uk-UA"/>
              </w:rPr>
              <w:tab/>
              <w:t>о</w:t>
            </w:r>
            <w:r>
              <w:rPr>
                <w:rFonts w:ascii="Times New Roman" w:eastAsia="Calibri" w:hAnsi="Times New Roman" w:cs="Times New Roman"/>
                <w:sz w:val="24"/>
                <w:szCs w:val="24"/>
                <w:lang w:val="uk-UA"/>
              </w:rPr>
              <w:t>сновним завданням Комітету є участь у формуванні та реалізації конкурентної політики, зокрема, в частині здійснення державного контролю за дотриманням законодавства про захист економічної конкуренції та запобігання, виявлення і припинення порушень законода</w:t>
            </w:r>
            <w:r>
              <w:rPr>
                <w:rFonts w:ascii="Times New Roman" w:eastAsia="Calibri" w:hAnsi="Times New Roman" w:cs="Times New Roman"/>
                <w:sz w:val="24"/>
                <w:szCs w:val="24"/>
                <w:lang w:val="uk-UA"/>
              </w:rPr>
              <w:t>вства про захист економічної конкуренції.</w:t>
            </w:r>
          </w:p>
          <w:p w:rsidR="00E60739" w:rsidRDefault="00FB5CBD" w:rsidP="00281F29">
            <w:pPr>
              <w:widowControl w:val="0"/>
              <w:shd w:val="clear" w:color="auto" w:fill="FFFFFF"/>
              <w:spacing w:after="0" w:line="240" w:lineRule="auto"/>
              <w:jc w:val="both"/>
              <w:rPr>
                <w:rFonts w:ascii="Times New Roman" w:hAnsi="Times New Roman" w:cs="Times New Roman"/>
                <w:sz w:val="24"/>
                <w:szCs w:val="24"/>
                <w:lang w:val="uk-UA"/>
              </w:rPr>
            </w:pPr>
            <w:r>
              <w:rPr>
                <w:rFonts w:ascii="Times New Roman" w:eastAsia="Calibri" w:hAnsi="Times New Roman" w:cs="Times New Roman"/>
                <w:sz w:val="24"/>
                <w:szCs w:val="24"/>
                <w:lang w:val="uk-UA"/>
              </w:rPr>
              <w:t>При цьому, Комітет не наділений повноваженнями щодо здійснення контролю за дотриманням положень інших галузей законодавства, крім законодавства про захист економічної конкуренції.</w:t>
            </w:r>
          </w:p>
          <w:p w:rsidR="00E60739" w:rsidRDefault="00FB5CBD" w:rsidP="00281F29">
            <w:pPr>
              <w:widowControl w:val="0"/>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Отже, вирішення порушеного питання</w:t>
            </w:r>
            <w:r>
              <w:rPr>
                <w:rFonts w:ascii="Times New Roman" w:eastAsia="Calibri" w:hAnsi="Times New Roman" w:cs="Times New Roman"/>
                <w:sz w:val="24"/>
                <w:szCs w:val="24"/>
                <w:lang w:val="uk-UA"/>
              </w:rPr>
              <w:t xml:space="preserve"> не належить до повноважень органів Комітету, звернення направлено для розгляду за належністю до Полтавської обласної військової </w:t>
            </w:r>
            <w:r>
              <w:rPr>
                <w:rFonts w:ascii="Times New Roman" w:eastAsia="Calibri" w:hAnsi="Times New Roman" w:cs="Times New Roman"/>
                <w:bCs/>
                <w:sz w:val="24"/>
                <w:szCs w:val="24"/>
                <w:lang w:val="uk-UA"/>
              </w:rPr>
              <w:t>адміністрації</w:t>
            </w:r>
            <w:r>
              <w:rPr>
                <w:rFonts w:ascii="Times New Roman" w:eastAsia="Calibri" w:hAnsi="Times New Roman" w:cs="Times New Roman"/>
                <w:sz w:val="24"/>
                <w:szCs w:val="24"/>
                <w:lang w:val="uk-UA"/>
              </w:rPr>
              <w:t xml:space="preserve"> та Державної служби України з питань безпечності харчових продуктів та захисту споживачів</w:t>
            </w:r>
            <w:r>
              <w:rPr>
                <w:rFonts w:ascii="Times New Roman" w:eastAsia="Calibri" w:hAnsi="Times New Roman" w:cs="Times New Roman"/>
                <w:bCs/>
                <w:sz w:val="24"/>
                <w:szCs w:val="24"/>
                <w:lang w:val="uk-UA"/>
              </w:rPr>
              <w:t>.</w:t>
            </w:r>
          </w:p>
          <w:p w:rsidR="00E60739" w:rsidRDefault="00E60739" w:rsidP="00281F29">
            <w:pPr>
              <w:widowControl w:val="0"/>
              <w:spacing w:after="0" w:line="240" w:lineRule="auto"/>
              <w:jc w:val="both"/>
              <w:rPr>
                <w:rFonts w:ascii="Times New Roman" w:eastAsia="Calibri" w:hAnsi="Times New Roman" w:cs="Times New Roman"/>
                <w:sz w:val="24"/>
                <w:szCs w:val="24"/>
                <w:lang w:val="uk-UA"/>
              </w:rPr>
            </w:pPr>
          </w:p>
        </w:tc>
      </w:tr>
      <w:tr w:rsidR="00E60739" w:rsidTr="007D2670">
        <w:trPr>
          <w:trHeight w:val="337"/>
        </w:trPr>
        <w:tc>
          <w:tcPr>
            <w:tcW w:w="3064" w:type="dxa"/>
            <w:tcBorders>
              <w:top w:val="single" w:sz="4" w:space="0" w:color="000000"/>
              <w:left w:val="single" w:sz="4" w:space="0" w:color="000000"/>
              <w:bottom w:val="single" w:sz="4" w:space="0" w:color="auto"/>
              <w:right w:val="single" w:sz="4" w:space="0" w:color="000000"/>
            </w:tcBorders>
          </w:tcPr>
          <w:p w:rsidR="00E60739" w:rsidRDefault="00FB5CBD">
            <w:pPr>
              <w:widowControl w:val="0"/>
              <w:spacing w:after="0" w:line="240" w:lineRule="auto"/>
              <w:rPr>
                <w:rFonts w:ascii="Times New Roman" w:hAnsi="Times New Roman" w:cs="Times New Roman"/>
                <w:sz w:val="24"/>
                <w:szCs w:val="24"/>
                <w:lang w:val="uk-UA"/>
              </w:rPr>
            </w:pPr>
            <w:r>
              <w:rPr>
                <w:rFonts w:ascii="Times New Roman" w:eastAsia="Calibri" w:hAnsi="Times New Roman" w:cs="Times New Roman"/>
                <w:sz w:val="24"/>
                <w:szCs w:val="24"/>
                <w:lang w:val="uk-UA"/>
              </w:rPr>
              <w:t>Щодо неналежної якос</w:t>
            </w:r>
            <w:r>
              <w:rPr>
                <w:rFonts w:ascii="Times New Roman" w:eastAsia="Calibri" w:hAnsi="Times New Roman" w:cs="Times New Roman"/>
                <w:sz w:val="24"/>
                <w:szCs w:val="24"/>
                <w:lang w:val="uk-UA"/>
              </w:rPr>
              <w:t>ті послуг з гарячого водопостачання товариства з обмеженою «ЄВРО-РЕКОНСТРУКЦІЯ»</w:t>
            </w:r>
          </w:p>
          <w:p w:rsidR="00E60739" w:rsidRDefault="00E60739">
            <w:pPr>
              <w:widowControl w:val="0"/>
              <w:spacing w:after="0" w:line="240" w:lineRule="auto"/>
              <w:jc w:val="both"/>
              <w:rPr>
                <w:rFonts w:ascii="Times New Roman" w:eastAsia="Times New Roman" w:hAnsi="Times New Roman" w:cs="Times New Roman"/>
                <w:bCs/>
                <w:spacing w:val="10"/>
                <w:sz w:val="24"/>
                <w:szCs w:val="24"/>
                <w:lang w:val="uk-UA" w:eastAsia="ru-RU"/>
              </w:rPr>
            </w:pPr>
          </w:p>
        </w:tc>
        <w:tc>
          <w:tcPr>
            <w:tcW w:w="6381" w:type="dxa"/>
            <w:tcBorders>
              <w:top w:val="single" w:sz="4" w:space="0" w:color="000000"/>
              <w:left w:val="single" w:sz="4" w:space="0" w:color="000000"/>
              <w:bottom w:val="single" w:sz="4" w:space="0" w:color="auto"/>
              <w:right w:val="single" w:sz="4" w:space="0" w:color="000000"/>
            </w:tcBorders>
          </w:tcPr>
          <w:p w:rsidR="00E60739" w:rsidRDefault="00FB5CBD" w:rsidP="00281F29">
            <w:pPr>
              <w:widowControl w:val="0"/>
              <w:spacing w:after="0" w:line="240" w:lineRule="auto"/>
              <w:jc w:val="both"/>
              <w:rPr>
                <w:rFonts w:ascii="Times New Roman" w:hAnsi="Times New Roman" w:cs="Times New Roman"/>
                <w:sz w:val="24"/>
                <w:szCs w:val="24"/>
                <w:lang w:val="uk-UA"/>
              </w:rPr>
            </w:pPr>
            <w:r>
              <w:rPr>
                <w:rFonts w:ascii="Times New Roman" w:eastAsia="Calibri" w:hAnsi="Times New Roman" w:cs="Times New Roman"/>
                <w:sz w:val="24"/>
                <w:szCs w:val="24"/>
                <w:lang w:val="uk-UA"/>
              </w:rPr>
              <w:t>Відповідно до Закону України «Про Антимонопольний комітет України»:</w:t>
            </w:r>
          </w:p>
          <w:p w:rsidR="00E60739" w:rsidRDefault="00FB5CBD" w:rsidP="00281F29">
            <w:pPr>
              <w:widowControl w:val="0"/>
              <w:spacing w:after="0" w:line="240" w:lineRule="auto"/>
              <w:jc w:val="both"/>
              <w:rPr>
                <w:rFonts w:ascii="Times New Roman" w:hAnsi="Times New Roman" w:cs="Times New Roman"/>
                <w:sz w:val="24"/>
                <w:szCs w:val="24"/>
                <w:lang w:val="uk-UA"/>
              </w:rPr>
            </w:pPr>
            <w:r>
              <w:rPr>
                <w:rFonts w:ascii="Times New Roman" w:eastAsia="Calibri" w:hAnsi="Times New Roman" w:cs="Times New Roman"/>
                <w:sz w:val="24"/>
                <w:szCs w:val="24"/>
                <w:lang w:val="uk-UA"/>
              </w:rPr>
              <w:tab/>
              <w:t>метою діяльності Комітету є забезпечення державного захисту конкуренції, зокрема у підприємницькій діяльно</w:t>
            </w:r>
            <w:r>
              <w:rPr>
                <w:rFonts w:ascii="Times New Roman" w:eastAsia="Calibri" w:hAnsi="Times New Roman" w:cs="Times New Roman"/>
                <w:sz w:val="24"/>
                <w:szCs w:val="24"/>
                <w:lang w:val="uk-UA"/>
              </w:rPr>
              <w:t>сті;</w:t>
            </w:r>
          </w:p>
          <w:p w:rsidR="00E60739" w:rsidRDefault="00FB5CBD" w:rsidP="00281F29">
            <w:pPr>
              <w:widowControl w:val="0"/>
              <w:spacing w:after="0" w:line="240" w:lineRule="auto"/>
              <w:jc w:val="both"/>
              <w:rPr>
                <w:rFonts w:ascii="Times New Roman" w:hAnsi="Times New Roman" w:cs="Times New Roman"/>
                <w:sz w:val="24"/>
                <w:szCs w:val="24"/>
                <w:lang w:val="uk-UA"/>
              </w:rPr>
            </w:pPr>
            <w:r>
              <w:rPr>
                <w:rFonts w:ascii="Times New Roman" w:eastAsia="Calibri" w:hAnsi="Times New Roman" w:cs="Times New Roman"/>
                <w:sz w:val="24"/>
                <w:szCs w:val="24"/>
                <w:lang w:val="uk-UA"/>
              </w:rPr>
              <w:tab/>
              <w:t>основним завданням Комітету є участь у формуванні та реалізації конкурентної політики, зокрема, в частині здійснення державного контролю за дотриманням законодавства про захист економічної конкуренції та запобігання, виявлення і припинення порушень з</w:t>
            </w:r>
            <w:r>
              <w:rPr>
                <w:rFonts w:ascii="Times New Roman" w:eastAsia="Calibri" w:hAnsi="Times New Roman" w:cs="Times New Roman"/>
                <w:sz w:val="24"/>
                <w:szCs w:val="24"/>
                <w:lang w:val="uk-UA"/>
              </w:rPr>
              <w:t>аконодавства про захист економічної конкуренції.</w:t>
            </w:r>
          </w:p>
          <w:p w:rsidR="00E60739" w:rsidRDefault="00FB5CBD" w:rsidP="00281F29">
            <w:pPr>
              <w:widowControl w:val="0"/>
              <w:shd w:val="clear" w:color="auto" w:fill="FFFFFF"/>
              <w:spacing w:after="0" w:line="240" w:lineRule="auto"/>
              <w:jc w:val="both"/>
              <w:rPr>
                <w:rFonts w:ascii="Times New Roman" w:hAnsi="Times New Roman" w:cs="Times New Roman"/>
                <w:sz w:val="24"/>
                <w:szCs w:val="24"/>
                <w:lang w:val="uk-UA"/>
              </w:rPr>
            </w:pPr>
            <w:r>
              <w:rPr>
                <w:rFonts w:ascii="Times New Roman" w:eastAsia="Calibri" w:hAnsi="Times New Roman" w:cs="Times New Roman"/>
                <w:sz w:val="24"/>
                <w:szCs w:val="24"/>
                <w:lang w:val="uk-UA"/>
              </w:rPr>
              <w:t>При цьому, Комітет не наділений повноваженнями щодо здійснення контролю за дотриманням положень інших галузей законодавства, крім законодавства про захист економічної конкуренції.</w:t>
            </w:r>
          </w:p>
          <w:p w:rsidR="00E60739" w:rsidRDefault="00FB5CBD" w:rsidP="00281F29">
            <w:pPr>
              <w:widowControl w:val="0"/>
              <w:spacing w:after="0" w:line="240" w:lineRule="auto"/>
              <w:jc w:val="both"/>
              <w:rPr>
                <w:rFonts w:ascii="Times New Roman" w:hAnsi="Times New Roman" w:cs="Times New Roman"/>
                <w:sz w:val="24"/>
                <w:szCs w:val="24"/>
                <w:lang w:val="uk-UA"/>
              </w:rPr>
            </w:pPr>
            <w:r>
              <w:rPr>
                <w:rFonts w:ascii="Times New Roman" w:eastAsia="Calibri" w:hAnsi="Times New Roman" w:cs="Times New Roman"/>
                <w:sz w:val="24"/>
                <w:szCs w:val="24"/>
                <w:lang w:val="uk-UA"/>
              </w:rPr>
              <w:t xml:space="preserve">Згідно з частиною третьою </w:t>
            </w:r>
            <w:r>
              <w:rPr>
                <w:rFonts w:ascii="Times New Roman" w:eastAsia="Calibri" w:hAnsi="Times New Roman" w:cs="Times New Roman"/>
                <w:sz w:val="24"/>
                <w:szCs w:val="24"/>
                <w:lang w:val="uk-UA"/>
              </w:rPr>
              <w:t>статті 5 Закону України «Про захист прав споживачів» захист прав споживачів здійснюють центральний орган виконавчої влади, що формує та забезпечує реалізацію державної політики у сфері захисту прав споживачів, центральний орган виконавчої влади, що реалізу</w:t>
            </w:r>
            <w:r>
              <w:rPr>
                <w:rFonts w:ascii="Times New Roman" w:eastAsia="Calibri" w:hAnsi="Times New Roman" w:cs="Times New Roman"/>
                <w:sz w:val="24"/>
                <w:szCs w:val="24"/>
                <w:lang w:val="uk-UA"/>
              </w:rPr>
              <w:t>є державну політику у сфері державного контролю за додержанням законодавства про захист прав споживачів, місцеві державні адміністрації, інші органи виконавчої влади, органи  місцевого самоврядування згідно із законом, а також суди.</w:t>
            </w:r>
          </w:p>
          <w:p w:rsidR="00E60739" w:rsidRDefault="00FB5CBD" w:rsidP="00281F29">
            <w:pPr>
              <w:widowControl w:val="0"/>
              <w:spacing w:after="0" w:line="240" w:lineRule="auto"/>
              <w:ind w:right="-1"/>
              <w:contextualSpacing/>
              <w:jc w:val="both"/>
              <w:rPr>
                <w:rFonts w:ascii="Times New Roman" w:eastAsia="Calibri" w:hAnsi="Times New Roman" w:cs="Times New Roman"/>
                <w:sz w:val="24"/>
                <w:szCs w:val="24"/>
                <w:lang w:val="uk-UA"/>
              </w:rPr>
            </w:pPr>
            <w:r>
              <w:rPr>
                <w:rFonts w:ascii="Times New Roman" w:hAnsi="Times New Roman" w:cs="Times New Roman"/>
                <w:sz w:val="24"/>
                <w:szCs w:val="24"/>
                <w:lang w:val="uk-UA"/>
              </w:rPr>
              <w:t>Відповідно до пункту</w:t>
            </w:r>
            <w:r>
              <w:rPr>
                <w:rFonts w:ascii="Times New Roman" w:eastAsia="Calibri" w:hAnsi="Times New Roman" w:cs="Times New Roman"/>
                <w:sz w:val="24"/>
                <w:szCs w:val="24"/>
                <w:lang w:val="uk-UA"/>
              </w:rPr>
              <w:t xml:space="preserve"> 1 </w:t>
            </w:r>
            <w:r>
              <w:rPr>
                <w:rFonts w:ascii="Times New Roman" w:eastAsia="Calibri" w:hAnsi="Times New Roman" w:cs="Times New Roman"/>
                <w:sz w:val="24"/>
                <w:szCs w:val="24"/>
                <w:lang w:val="uk-UA"/>
              </w:rPr>
              <w:t xml:space="preserve">Положення про Державну службу України з питань безпечності харчових продуктів та захисту споживачів, затвердженого постановою Кабінету Міністрів </w:t>
            </w:r>
            <w:r>
              <w:rPr>
                <w:rFonts w:ascii="Times New Roman" w:eastAsia="Calibri" w:hAnsi="Times New Roman" w:cs="Times New Roman"/>
                <w:sz w:val="24"/>
                <w:szCs w:val="24"/>
                <w:lang w:val="uk-UA"/>
              </w:rPr>
              <w:lastRenderedPageBreak/>
              <w:t xml:space="preserve">України від 02.09.2015 № 667 (далі – Положення), </w:t>
            </w:r>
            <w:r>
              <w:rPr>
                <w:rFonts w:ascii="Times New Roman" w:hAnsi="Times New Roman" w:cs="Times New Roman"/>
                <w:sz w:val="24"/>
                <w:szCs w:val="24"/>
                <w:lang w:val="uk-UA" w:eastAsia="ru-RU"/>
              </w:rPr>
              <w:t>Державна служба України з питань безпечності харчових продукті</w:t>
            </w:r>
            <w:r>
              <w:rPr>
                <w:rFonts w:ascii="Times New Roman" w:hAnsi="Times New Roman" w:cs="Times New Roman"/>
                <w:sz w:val="24"/>
                <w:szCs w:val="24"/>
                <w:lang w:val="uk-UA" w:eastAsia="ru-RU"/>
              </w:rPr>
              <w:t xml:space="preserve">в та захисту споживачів (далі – </w:t>
            </w:r>
            <w:proofErr w:type="spellStart"/>
            <w:r>
              <w:rPr>
                <w:rFonts w:ascii="Times New Roman" w:hAnsi="Times New Roman" w:cs="Times New Roman"/>
                <w:sz w:val="24"/>
                <w:szCs w:val="24"/>
                <w:lang w:val="uk-UA" w:eastAsia="ru-RU"/>
              </w:rPr>
              <w:t>Держпродспоживслужба</w:t>
            </w:r>
            <w:proofErr w:type="spellEnd"/>
            <w:r>
              <w:rPr>
                <w:rFonts w:ascii="Times New Roman" w:hAnsi="Times New Roman" w:cs="Times New Roman"/>
                <w:sz w:val="24"/>
                <w:szCs w:val="24"/>
                <w:lang w:val="uk-UA" w:eastAsia="ru-RU"/>
              </w:rPr>
              <w:t>)</w:t>
            </w:r>
            <w:r>
              <w:rPr>
                <w:rFonts w:ascii="Times New Roman" w:eastAsia="Calibri" w:hAnsi="Times New Roman" w:cs="Times New Roman"/>
                <w:sz w:val="24"/>
                <w:szCs w:val="24"/>
                <w:lang w:val="uk-UA"/>
              </w:rPr>
              <w:t xml:space="preserve"> є центральним органом виконавчої влади, діяльність якого спрямовується і координується Кабінетом Міністрів України та який реалізує державну політику у галузі, зокрема, державного контролю за додержання</w:t>
            </w:r>
            <w:r>
              <w:rPr>
                <w:rFonts w:ascii="Times New Roman" w:eastAsia="Calibri" w:hAnsi="Times New Roman" w:cs="Times New Roman"/>
                <w:sz w:val="24"/>
                <w:szCs w:val="24"/>
                <w:lang w:val="uk-UA"/>
              </w:rPr>
              <w:t>м законодавства про захист прав споживачів.</w:t>
            </w:r>
          </w:p>
          <w:p w:rsidR="00E60739" w:rsidRDefault="00FB5CBD" w:rsidP="00281F29">
            <w:pPr>
              <w:widowControl w:val="0"/>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Calibri" w:hAnsi="Times New Roman" w:cs="Times New Roman"/>
                <w:sz w:val="24"/>
                <w:szCs w:val="24"/>
                <w:lang w:val="uk-UA"/>
              </w:rPr>
              <w:t xml:space="preserve">Відповідно до </w:t>
            </w:r>
            <w:r>
              <w:rPr>
                <w:rFonts w:ascii="Times New Roman" w:hAnsi="Times New Roman" w:cs="Times New Roman"/>
                <w:sz w:val="24"/>
                <w:szCs w:val="24"/>
                <w:lang w:val="uk-UA"/>
              </w:rPr>
              <w:t xml:space="preserve">підпункту 6 пункту 4 Положення </w:t>
            </w:r>
            <w:proofErr w:type="spellStart"/>
            <w:r>
              <w:rPr>
                <w:rFonts w:ascii="Times New Roman" w:eastAsia="Calibri" w:hAnsi="Times New Roman" w:cs="Times New Roman"/>
                <w:sz w:val="24"/>
                <w:szCs w:val="24"/>
                <w:lang w:val="uk-UA"/>
              </w:rPr>
              <w:t>Держпродспоживслужб</w:t>
            </w:r>
            <w:r>
              <w:rPr>
                <w:rFonts w:ascii="Times New Roman" w:hAnsi="Times New Roman" w:cs="Times New Roman"/>
                <w:sz w:val="24"/>
                <w:szCs w:val="24"/>
                <w:lang w:val="uk-UA"/>
              </w:rPr>
              <w:t>а</w:t>
            </w:r>
            <w:proofErr w:type="spellEnd"/>
            <w:r>
              <w:rPr>
                <w:rFonts w:ascii="Times New Roman" w:hAnsi="Times New Roman" w:cs="Times New Roman"/>
                <w:sz w:val="24"/>
                <w:szCs w:val="24"/>
                <w:lang w:val="uk-UA"/>
              </w:rPr>
              <w:t xml:space="preserve"> відповідно до покладених на неї завдань </w:t>
            </w:r>
            <w:r>
              <w:rPr>
                <w:rFonts w:ascii="Times New Roman" w:hAnsi="Times New Roman" w:cs="Times New Roman"/>
                <w:sz w:val="24"/>
                <w:szCs w:val="24"/>
                <w:lang w:val="uk-UA" w:eastAsia="ru-RU"/>
              </w:rPr>
              <w:t xml:space="preserve">у сфері здійснення державного нагляду (контролю) за дотримання законодавства про захист прав споживачів, </w:t>
            </w:r>
            <w:r>
              <w:rPr>
                <w:rFonts w:ascii="Times New Roman" w:hAnsi="Times New Roman" w:cs="Times New Roman"/>
                <w:sz w:val="24"/>
                <w:szCs w:val="24"/>
                <w:lang w:val="uk-UA" w:eastAsia="ru-RU"/>
              </w:rPr>
              <w:t>зокрема:</w:t>
            </w:r>
          </w:p>
          <w:p w:rsidR="00E60739" w:rsidRDefault="00FB5CBD" w:rsidP="00281F29">
            <w:pPr>
              <w:widowControl w:val="0"/>
              <w:shd w:val="clear" w:color="auto" w:fill="FFFFFF"/>
              <w:spacing w:after="0" w:line="240" w:lineRule="auto"/>
              <w:ind w:right="-1" w:firstLine="567"/>
              <w:contextualSpacing/>
              <w:jc w:val="both"/>
              <w:rPr>
                <w:rFonts w:ascii="Times New Roman" w:hAnsi="Times New Roman" w:cs="Times New Roman"/>
                <w:sz w:val="24"/>
                <w:szCs w:val="24"/>
                <w:lang w:val="uk-UA" w:eastAsia="ru-RU"/>
              </w:rPr>
            </w:pPr>
            <w:bookmarkStart w:id="0" w:name="n91"/>
            <w:bookmarkEnd w:id="0"/>
            <w:r>
              <w:rPr>
                <w:rFonts w:ascii="Times New Roman" w:eastAsia="Calibri" w:hAnsi="Times New Roman" w:cs="Times New Roman"/>
                <w:sz w:val="24"/>
                <w:szCs w:val="24"/>
                <w:lang w:val="uk-UA" w:eastAsia="ru-RU"/>
              </w:rPr>
              <w:t>- перевіряє додержання суб’єктами господарювання, що провадять діяльність у сфері торгівлі і послуг, вимог законодавства про захист прав споживачів, а також правил торгівлі та надання послуг;</w:t>
            </w:r>
          </w:p>
          <w:p w:rsidR="00E60739" w:rsidRDefault="00FB5CBD" w:rsidP="00281F29">
            <w:pPr>
              <w:widowControl w:val="0"/>
              <w:shd w:val="clear" w:color="auto" w:fill="FFFFFF"/>
              <w:spacing w:after="0" w:line="240" w:lineRule="auto"/>
              <w:ind w:right="-1" w:firstLine="567"/>
              <w:contextualSpacing/>
              <w:jc w:val="both"/>
              <w:rPr>
                <w:rFonts w:ascii="Times New Roman" w:hAnsi="Times New Roman" w:cs="Times New Roman"/>
                <w:sz w:val="24"/>
                <w:szCs w:val="24"/>
                <w:lang w:val="uk-UA" w:eastAsia="ru-RU"/>
              </w:rPr>
            </w:pPr>
            <w:bookmarkStart w:id="1" w:name="n92"/>
            <w:bookmarkEnd w:id="1"/>
            <w:r>
              <w:rPr>
                <w:rFonts w:ascii="Times New Roman" w:eastAsia="Calibri" w:hAnsi="Times New Roman" w:cs="Times New Roman"/>
                <w:sz w:val="24"/>
                <w:szCs w:val="24"/>
                <w:lang w:val="uk-UA" w:eastAsia="ru-RU"/>
              </w:rPr>
              <w:t>- проводить контрольні перевірк</w:t>
            </w:r>
            <w:r>
              <w:rPr>
                <w:rFonts w:ascii="Times New Roman" w:eastAsia="Calibri" w:hAnsi="Times New Roman" w:cs="Times New Roman"/>
                <w:sz w:val="24"/>
                <w:szCs w:val="24"/>
                <w:lang w:val="uk-UA" w:eastAsia="ru-RU"/>
              </w:rPr>
              <w:t>и правильності розрахунк</w:t>
            </w:r>
            <w:r>
              <w:rPr>
                <w:rFonts w:ascii="Times New Roman" w:eastAsia="Calibri" w:hAnsi="Times New Roman" w:cs="Times New Roman"/>
                <w:sz w:val="24"/>
                <w:szCs w:val="24"/>
                <w:lang w:val="uk-UA" w:eastAsia="ru-RU"/>
              </w:rPr>
              <w:t>ів із споживачами за реалізован</w:t>
            </w:r>
            <w:r>
              <w:rPr>
                <w:rFonts w:ascii="Times New Roman" w:eastAsia="Calibri" w:hAnsi="Times New Roman" w:cs="Times New Roman"/>
                <w:sz w:val="24"/>
                <w:szCs w:val="24"/>
                <w:lang w:val="uk-UA" w:eastAsia="ru-RU"/>
              </w:rPr>
              <w:t>у продукцію відповідно до закону;</w:t>
            </w:r>
          </w:p>
          <w:p w:rsidR="00E60739" w:rsidRDefault="00FB5CBD" w:rsidP="00281F29">
            <w:pPr>
              <w:widowControl w:val="0"/>
              <w:shd w:val="clear" w:color="auto" w:fill="FFFFFF"/>
              <w:spacing w:after="0" w:line="240" w:lineRule="auto"/>
              <w:ind w:right="-1" w:firstLine="567"/>
              <w:contextualSpacing/>
              <w:jc w:val="both"/>
              <w:rPr>
                <w:rFonts w:ascii="Times New Roman" w:hAnsi="Times New Roman" w:cs="Times New Roman"/>
                <w:sz w:val="24"/>
                <w:szCs w:val="24"/>
                <w:lang w:val="uk-UA" w:eastAsia="ru-RU"/>
              </w:rPr>
            </w:pPr>
            <w:bookmarkStart w:id="2" w:name="n93"/>
            <w:bookmarkEnd w:id="2"/>
            <w:r>
              <w:rPr>
                <w:rFonts w:ascii="Times New Roman" w:eastAsia="Calibri" w:hAnsi="Times New Roman" w:cs="Times New Roman"/>
                <w:sz w:val="24"/>
                <w:szCs w:val="24"/>
                <w:lang w:val="uk-UA" w:eastAsia="ru-RU"/>
              </w:rPr>
              <w:t>- накладає на суб’єктів господарювання сфери торгівлі і послуг стягнення за порушення законодавства про захист прав споживачів.</w:t>
            </w:r>
          </w:p>
          <w:p w:rsidR="00E60739" w:rsidRDefault="00E60739" w:rsidP="00281F29">
            <w:pPr>
              <w:widowControl w:val="0"/>
              <w:shd w:val="clear" w:color="auto" w:fill="FFFFFF"/>
              <w:spacing w:after="0" w:line="240" w:lineRule="auto"/>
              <w:ind w:right="-1" w:firstLine="567"/>
              <w:contextualSpacing/>
              <w:jc w:val="both"/>
              <w:rPr>
                <w:rFonts w:ascii="Times New Roman" w:hAnsi="Times New Roman" w:cs="Times New Roman"/>
                <w:sz w:val="24"/>
                <w:szCs w:val="24"/>
                <w:lang w:val="uk-UA" w:eastAsia="ru-RU"/>
              </w:rPr>
            </w:pPr>
          </w:p>
        </w:tc>
      </w:tr>
      <w:tr w:rsidR="007D2670" w:rsidTr="00A946E6">
        <w:trPr>
          <w:trHeight w:val="337"/>
        </w:trPr>
        <w:tc>
          <w:tcPr>
            <w:tcW w:w="3064" w:type="dxa"/>
            <w:tcBorders>
              <w:top w:val="single" w:sz="4" w:space="0" w:color="auto"/>
              <w:left w:val="single" w:sz="4" w:space="0" w:color="auto"/>
              <w:bottom w:val="single" w:sz="4" w:space="0" w:color="auto"/>
              <w:right w:val="single" w:sz="4" w:space="0" w:color="auto"/>
            </w:tcBorders>
          </w:tcPr>
          <w:p w:rsidR="007D2670" w:rsidRPr="0057528E" w:rsidRDefault="007D2670" w:rsidP="009A21A9">
            <w:pPr>
              <w:spacing w:after="0" w:line="240" w:lineRule="auto"/>
              <w:jc w:val="both"/>
              <w:rPr>
                <w:rFonts w:ascii="Times New Roman" w:eastAsia="Times New Roman" w:hAnsi="Times New Roman" w:cs="Times New Roman"/>
                <w:bCs/>
                <w:spacing w:val="10"/>
                <w:sz w:val="24"/>
                <w:szCs w:val="24"/>
                <w:lang w:val="uk-UA" w:eastAsia="ru-RU"/>
              </w:rPr>
            </w:pPr>
            <w:r>
              <w:rPr>
                <w:rFonts w:ascii="Times New Roman" w:eastAsia="Times New Roman" w:hAnsi="Times New Roman" w:cs="Times New Roman"/>
                <w:bCs/>
                <w:sz w:val="24"/>
                <w:szCs w:val="24"/>
                <w:lang w:val="uk-UA"/>
              </w:rPr>
              <w:lastRenderedPageBreak/>
              <w:t>Щодо</w:t>
            </w:r>
            <w:r w:rsidRPr="0057528E">
              <w:rPr>
                <w:rFonts w:ascii="Times New Roman" w:eastAsia="Calibri" w:hAnsi="Times New Roman" w:cs="Times New Roman"/>
                <w:sz w:val="24"/>
                <w:szCs w:val="24"/>
                <w:lang w:val="uk-UA"/>
              </w:rPr>
              <w:t xml:space="preserve"> правомірності нарахування комунальним підприємством «</w:t>
            </w:r>
            <w:proofErr w:type="spellStart"/>
            <w:r w:rsidRPr="0057528E">
              <w:rPr>
                <w:rFonts w:ascii="Times New Roman" w:eastAsia="Calibri" w:hAnsi="Times New Roman" w:cs="Times New Roman"/>
                <w:sz w:val="24"/>
                <w:szCs w:val="24"/>
                <w:lang w:val="uk-UA"/>
              </w:rPr>
              <w:t>Київтеплоенерго</w:t>
            </w:r>
            <w:proofErr w:type="spellEnd"/>
            <w:r w:rsidRPr="0057528E">
              <w:rPr>
                <w:rFonts w:ascii="Times New Roman" w:eastAsia="Calibri" w:hAnsi="Times New Roman" w:cs="Times New Roman"/>
                <w:sz w:val="24"/>
                <w:szCs w:val="24"/>
                <w:lang w:val="uk-UA"/>
              </w:rPr>
              <w:t>» плати за послуги з постачання гарячої води та постачання теплової енергії у неопалювальний період</w:t>
            </w:r>
            <w:r w:rsidR="009A21A9">
              <w:rPr>
                <w:rFonts w:ascii="Times New Roman" w:eastAsia="Calibri" w:hAnsi="Times New Roman" w:cs="Times New Roman"/>
                <w:sz w:val="24"/>
                <w:szCs w:val="24"/>
                <w:lang w:val="uk-UA"/>
              </w:rPr>
              <w:t xml:space="preserve"> </w:t>
            </w:r>
          </w:p>
        </w:tc>
        <w:tc>
          <w:tcPr>
            <w:tcW w:w="6381" w:type="dxa"/>
            <w:tcBorders>
              <w:top w:val="single" w:sz="4" w:space="0" w:color="auto"/>
              <w:left w:val="single" w:sz="4" w:space="0" w:color="auto"/>
              <w:bottom w:val="single" w:sz="4" w:space="0" w:color="auto"/>
              <w:right w:val="single" w:sz="4" w:space="0" w:color="auto"/>
            </w:tcBorders>
          </w:tcPr>
          <w:p w:rsidR="007D2670" w:rsidRPr="0057528E" w:rsidRDefault="007D2670" w:rsidP="00281F29">
            <w:pPr>
              <w:spacing w:after="0" w:line="240" w:lineRule="auto"/>
              <w:jc w:val="both"/>
              <w:rPr>
                <w:rFonts w:ascii="Times New Roman" w:eastAsia="Times New Roman" w:hAnsi="Times New Roman" w:cs="Times New Roman"/>
                <w:sz w:val="24"/>
                <w:szCs w:val="24"/>
                <w:lang w:val="uk-UA"/>
              </w:rPr>
            </w:pPr>
            <w:r w:rsidRPr="0057528E">
              <w:rPr>
                <w:rFonts w:ascii="Times New Roman" w:eastAsia="Courier New" w:hAnsi="Times New Roman" w:cs="Times New Roman"/>
                <w:sz w:val="24"/>
                <w:szCs w:val="24"/>
                <w:lang w:val="uk-UA" w:eastAsia="uk-UA"/>
              </w:rPr>
              <w:t xml:space="preserve">Згідно зі статтею 3 </w:t>
            </w:r>
            <w:r w:rsidRPr="0057528E">
              <w:rPr>
                <w:rFonts w:ascii="Times New Roman" w:eastAsia="Times New Roman" w:hAnsi="Times New Roman" w:cs="Times New Roman"/>
                <w:bCs/>
                <w:iCs/>
                <w:sz w:val="24"/>
                <w:szCs w:val="24"/>
                <w:lang w:val="uk-UA" w:eastAsia="ru-RU"/>
              </w:rPr>
              <w:t xml:space="preserve">Закону України «Про Антимонопольний комітет України» </w:t>
            </w:r>
            <w:r w:rsidRPr="0057528E">
              <w:rPr>
                <w:rFonts w:ascii="Times New Roman" w:eastAsia="Courier New" w:hAnsi="Times New Roman" w:cs="Times New Roman"/>
                <w:sz w:val="24"/>
                <w:szCs w:val="24"/>
                <w:lang w:val="uk-UA" w:eastAsia="uk-UA"/>
              </w:rPr>
              <w:t>основним завданням Комітету є участь у формуванні та реалізації конкурентної політики, зокрема, в частині здійснення державного контролю за дотриманням законодавства про захист економічної конкуренції на засадах рівності суб’єктів господарювання перед законом та пріоритету прав споживачів, запобігання, виявлення і припинення порушень законодавства про захист економічної конкуренції.</w:t>
            </w:r>
          </w:p>
          <w:p w:rsidR="007D2670" w:rsidRPr="0057528E" w:rsidRDefault="007D2670" w:rsidP="00281F29">
            <w:pPr>
              <w:autoSpaceDN w:val="0"/>
              <w:spacing w:after="0" w:line="240" w:lineRule="auto"/>
              <w:jc w:val="both"/>
              <w:rPr>
                <w:rFonts w:ascii="Times New Roman" w:eastAsia="Times New Roman" w:hAnsi="Times New Roman" w:cs="Times New Roman"/>
                <w:sz w:val="24"/>
                <w:szCs w:val="24"/>
                <w:lang w:val="uk-UA"/>
              </w:rPr>
            </w:pPr>
            <w:r w:rsidRPr="0057528E">
              <w:rPr>
                <w:rFonts w:ascii="Times New Roman" w:eastAsia="Times New Roman" w:hAnsi="Times New Roman" w:cs="Times New Roman"/>
                <w:sz w:val="24"/>
                <w:szCs w:val="24"/>
                <w:lang w:val="uk-UA"/>
              </w:rPr>
              <w:t xml:space="preserve">Статтею 2 Закону України «Про захист економічної конкуренції» передбачено, що цим Законом регулюються відносини органів державної влади, органів місцевого самоврядування, органів адміністративно-господарського управління та контролю із суб'єктами господарювання; суб'єктів господарювання з іншими суб'єктами господарювання, із споживачами, іншими юридичними та фізичними особами у зв'язку з економічною конкуренцією. </w:t>
            </w:r>
          </w:p>
          <w:p w:rsidR="007D2670" w:rsidRPr="0057528E" w:rsidRDefault="007D2670" w:rsidP="00281F29">
            <w:pPr>
              <w:spacing w:after="0" w:line="240" w:lineRule="auto"/>
              <w:jc w:val="both"/>
              <w:rPr>
                <w:rFonts w:ascii="Times New Roman" w:hAnsi="Times New Roman" w:cs="Times New Roman"/>
                <w:sz w:val="24"/>
                <w:szCs w:val="24"/>
                <w:shd w:val="clear" w:color="auto" w:fill="FFFFFF"/>
                <w:lang w:val="uk-UA"/>
              </w:rPr>
            </w:pPr>
            <w:r w:rsidRPr="0057528E">
              <w:rPr>
                <w:rFonts w:ascii="Times New Roman" w:eastAsia="Times New Roman" w:hAnsi="Times New Roman" w:cs="Times New Roman"/>
                <w:sz w:val="24"/>
                <w:szCs w:val="24"/>
                <w:lang w:val="uk-UA"/>
              </w:rPr>
              <w:t xml:space="preserve">Закон України «Про захист економічної конкуренції» </w:t>
            </w:r>
            <w:r w:rsidRPr="0057528E">
              <w:rPr>
                <w:rFonts w:ascii="Times New Roman" w:hAnsi="Times New Roman" w:cs="Times New Roman"/>
                <w:sz w:val="24"/>
                <w:szCs w:val="24"/>
                <w:shd w:val="clear" w:color="auto" w:fill="FFFFFF"/>
                <w:lang w:val="uk-UA"/>
              </w:rPr>
              <w:t>застосовується до відносин, які впливають чи можуть вплинути на економічну конкуренцію на території України.</w:t>
            </w:r>
          </w:p>
          <w:p w:rsidR="007D2670" w:rsidRPr="0057528E" w:rsidRDefault="007D2670" w:rsidP="00281F29">
            <w:pPr>
              <w:autoSpaceDN w:val="0"/>
              <w:spacing w:after="0" w:line="240" w:lineRule="auto"/>
              <w:jc w:val="both"/>
              <w:rPr>
                <w:rFonts w:ascii="Times New Roman" w:eastAsia="Times New Roman" w:hAnsi="Times New Roman" w:cs="Times New Roman"/>
                <w:sz w:val="24"/>
                <w:szCs w:val="24"/>
                <w:lang w:val="uk-UA"/>
              </w:rPr>
            </w:pPr>
            <w:r w:rsidRPr="0057528E">
              <w:rPr>
                <w:rFonts w:ascii="Times New Roman" w:eastAsia="Times New Roman" w:hAnsi="Times New Roman" w:cs="Times New Roman"/>
                <w:sz w:val="24"/>
                <w:szCs w:val="24"/>
                <w:lang w:val="uk-UA"/>
              </w:rPr>
              <w:t>Комітет не наділений повноваженнями щодо здійснення контролю за дотриманням положень інших галузей законодавства, крім законодавства про захист економічної конкуренції.</w:t>
            </w:r>
          </w:p>
          <w:p w:rsidR="007D2670" w:rsidRPr="0057528E" w:rsidRDefault="009A21A9" w:rsidP="00281F29">
            <w:pPr>
              <w:autoSpaceDN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Отже, це п</w:t>
            </w:r>
            <w:r w:rsidR="007D2670" w:rsidRPr="0057528E">
              <w:rPr>
                <w:rFonts w:ascii="Times New Roman" w:eastAsia="Times New Roman" w:hAnsi="Times New Roman" w:cs="Times New Roman"/>
                <w:sz w:val="24"/>
                <w:szCs w:val="24"/>
                <w:lang w:val="uk-UA"/>
              </w:rPr>
              <w:t>итання не належить до компетенції органів Комітету.</w:t>
            </w:r>
            <w:r w:rsidR="00D117FD">
              <w:rPr>
                <w:rFonts w:ascii="Times New Roman" w:eastAsia="Times New Roman" w:hAnsi="Times New Roman" w:cs="Times New Roman"/>
                <w:sz w:val="24"/>
                <w:szCs w:val="24"/>
                <w:lang w:val="uk-UA"/>
              </w:rPr>
              <w:t xml:space="preserve"> </w:t>
            </w:r>
            <w:r w:rsidR="007D2670" w:rsidRPr="0057528E">
              <w:rPr>
                <w:rFonts w:ascii="Times New Roman" w:eastAsia="Times New Roman" w:hAnsi="Times New Roman" w:cs="Times New Roman"/>
                <w:bCs/>
                <w:sz w:val="24"/>
                <w:szCs w:val="24"/>
                <w:lang w:val="uk-UA" w:eastAsia="uk-UA"/>
              </w:rPr>
              <w:t xml:space="preserve">Відповідно до частини третьої статті 5 Закону України «Про захист прав споживачів» передбачено, що </w:t>
            </w:r>
            <w:r w:rsidR="007D2670" w:rsidRPr="0057528E">
              <w:rPr>
                <w:rFonts w:ascii="Times New Roman" w:hAnsi="Times New Roman" w:cs="Times New Roman"/>
                <w:sz w:val="24"/>
                <w:szCs w:val="24"/>
                <w:shd w:val="clear" w:color="auto" w:fill="FFFFFF"/>
                <w:lang w:val="uk-UA"/>
              </w:rPr>
              <w:t xml:space="preserve">захист прав споживачів здійснюють центральний орган </w:t>
            </w:r>
            <w:r w:rsidR="007D2670" w:rsidRPr="0057528E">
              <w:rPr>
                <w:rFonts w:ascii="Times New Roman" w:hAnsi="Times New Roman" w:cs="Times New Roman"/>
                <w:sz w:val="24"/>
                <w:szCs w:val="24"/>
                <w:shd w:val="clear" w:color="auto" w:fill="FFFFFF"/>
                <w:lang w:val="uk-UA"/>
              </w:rPr>
              <w:lastRenderedPageBreak/>
              <w:t>виконавчої влади, що формує та забезпечує реалізацію державної політики у сфері захисту прав споживачів, центральний орган виконавчої влади, що реалізує державну політику у сфері державного контролю за додержанням законодавства про захист прав споживачів, місцеві державні адміністрації, інші органи виконавчої влади, органи місцевого самоврядування згідно із законом, а також суди.</w:t>
            </w:r>
            <w:r>
              <w:rPr>
                <w:rFonts w:ascii="Times New Roman" w:hAnsi="Times New Roman" w:cs="Times New Roman"/>
                <w:sz w:val="24"/>
                <w:szCs w:val="24"/>
                <w:shd w:val="clear" w:color="auto" w:fill="FFFFFF"/>
                <w:lang w:val="uk-UA"/>
              </w:rPr>
              <w:t xml:space="preserve"> </w:t>
            </w:r>
            <w:r w:rsidR="007D2670" w:rsidRPr="0057528E">
              <w:rPr>
                <w:rFonts w:ascii="Times New Roman" w:eastAsia="Times New Roman" w:hAnsi="Times New Roman" w:cs="Times New Roman"/>
                <w:bCs/>
                <w:sz w:val="24"/>
                <w:szCs w:val="24"/>
                <w:lang w:val="uk-UA" w:eastAsia="uk-UA"/>
              </w:rPr>
              <w:t xml:space="preserve">Згідно з підпунктом 2 пункту 3 Положення про Державну службу України з питань безпечності харчових продуктів та захисту споживачів, затвердженого постановою Кабінету Міністрів України від 2 вересня 2015 року № 667, зі змінами, одним із основних завдань Державної служби України з питань безпечності харчових продуктів та захисту споживачів (далі – </w:t>
            </w:r>
            <w:proofErr w:type="spellStart"/>
            <w:r w:rsidR="007D2670" w:rsidRPr="0057528E">
              <w:rPr>
                <w:rFonts w:ascii="Times New Roman" w:eastAsia="Times New Roman" w:hAnsi="Times New Roman" w:cs="Times New Roman"/>
                <w:bCs/>
                <w:sz w:val="24"/>
                <w:szCs w:val="24"/>
                <w:lang w:val="uk-UA" w:eastAsia="uk-UA"/>
              </w:rPr>
              <w:t>Держпродспоживслужба</w:t>
            </w:r>
            <w:proofErr w:type="spellEnd"/>
            <w:r w:rsidR="007D2670" w:rsidRPr="0057528E">
              <w:rPr>
                <w:rFonts w:ascii="Times New Roman" w:eastAsia="Times New Roman" w:hAnsi="Times New Roman" w:cs="Times New Roman"/>
                <w:bCs/>
                <w:sz w:val="24"/>
                <w:szCs w:val="24"/>
                <w:lang w:val="uk-UA" w:eastAsia="uk-UA"/>
              </w:rPr>
              <w:t>) є здійснення державного нагляду (контролю) за дотриманням вимог законодавства про захист прав споживачів.</w:t>
            </w:r>
            <w:r w:rsidR="00D117FD">
              <w:rPr>
                <w:rFonts w:ascii="Times New Roman" w:eastAsia="Times New Roman" w:hAnsi="Times New Roman" w:cs="Times New Roman"/>
                <w:bCs/>
                <w:sz w:val="24"/>
                <w:szCs w:val="24"/>
                <w:lang w:val="uk-UA" w:eastAsia="uk-UA"/>
              </w:rPr>
              <w:t xml:space="preserve"> </w:t>
            </w:r>
            <w:r w:rsidR="007D2670" w:rsidRPr="0057528E">
              <w:rPr>
                <w:rFonts w:ascii="Times New Roman" w:eastAsia="Times New Roman" w:hAnsi="Times New Roman" w:cs="Times New Roman"/>
                <w:bCs/>
                <w:sz w:val="24"/>
                <w:szCs w:val="24"/>
                <w:lang w:val="uk-UA" w:eastAsia="uk-UA"/>
              </w:rPr>
              <w:t xml:space="preserve">Відповідно до підпункту 6 пункту 4 Положення </w:t>
            </w:r>
            <w:proofErr w:type="spellStart"/>
            <w:r w:rsidR="007D2670" w:rsidRPr="0057528E">
              <w:rPr>
                <w:rFonts w:ascii="Times New Roman" w:eastAsia="Times New Roman" w:hAnsi="Times New Roman" w:cs="Times New Roman"/>
                <w:bCs/>
                <w:sz w:val="24"/>
                <w:szCs w:val="24"/>
                <w:lang w:val="uk-UA" w:eastAsia="uk-UA"/>
              </w:rPr>
              <w:t>Держпродспоживслужба</w:t>
            </w:r>
            <w:proofErr w:type="spellEnd"/>
            <w:r w:rsidR="007D2670" w:rsidRPr="0057528E">
              <w:rPr>
                <w:rFonts w:ascii="Times New Roman" w:eastAsia="Times New Roman" w:hAnsi="Times New Roman" w:cs="Times New Roman"/>
                <w:bCs/>
                <w:sz w:val="24"/>
                <w:szCs w:val="24"/>
                <w:lang w:val="uk-UA" w:eastAsia="uk-UA"/>
              </w:rPr>
              <w:t xml:space="preserve"> відповідно до покладених на неї завдань у сфері здійснення державного нагляду (контролю) за дотриманням законодавства про захист прав споживачів:</w:t>
            </w:r>
          </w:p>
          <w:p w:rsidR="007D2670" w:rsidRPr="0057528E" w:rsidRDefault="007D2670" w:rsidP="00281F29">
            <w:pPr>
              <w:autoSpaceDN w:val="0"/>
              <w:spacing w:after="0" w:line="240" w:lineRule="auto"/>
              <w:ind w:firstLine="540"/>
              <w:jc w:val="both"/>
              <w:rPr>
                <w:rFonts w:ascii="Times New Roman" w:eastAsia="Times New Roman" w:hAnsi="Times New Roman" w:cs="Times New Roman"/>
                <w:sz w:val="24"/>
                <w:szCs w:val="24"/>
                <w:lang w:val="uk-UA"/>
              </w:rPr>
            </w:pPr>
            <w:r w:rsidRPr="0057528E">
              <w:rPr>
                <w:rFonts w:ascii="Times New Roman" w:eastAsia="Times New Roman" w:hAnsi="Times New Roman" w:cs="Times New Roman"/>
                <w:bCs/>
                <w:sz w:val="24"/>
                <w:szCs w:val="24"/>
                <w:lang w:val="uk-UA" w:eastAsia="uk-UA"/>
              </w:rPr>
              <w:t>перевіряє додержання суб’єктами господарювання, що провадять діяльність у сфері послуг, вимог законодавства про захист прав споживачів, а також правил надання послуг;</w:t>
            </w:r>
          </w:p>
          <w:p w:rsidR="007D2670" w:rsidRPr="0057528E" w:rsidRDefault="007D2670" w:rsidP="00281F29">
            <w:pPr>
              <w:autoSpaceDN w:val="0"/>
              <w:spacing w:after="0" w:line="240" w:lineRule="auto"/>
              <w:ind w:firstLine="540"/>
              <w:jc w:val="both"/>
              <w:rPr>
                <w:rFonts w:ascii="Times New Roman" w:eastAsia="Times New Roman" w:hAnsi="Times New Roman" w:cs="Times New Roman"/>
                <w:sz w:val="24"/>
                <w:szCs w:val="24"/>
                <w:lang w:val="uk-UA"/>
              </w:rPr>
            </w:pPr>
            <w:r w:rsidRPr="0057528E">
              <w:rPr>
                <w:rFonts w:ascii="Times New Roman" w:hAnsi="Times New Roman" w:cs="Times New Roman"/>
                <w:sz w:val="24"/>
                <w:szCs w:val="24"/>
                <w:shd w:val="clear" w:color="auto" w:fill="FFFFFF"/>
                <w:lang w:val="uk-UA"/>
              </w:rPr>
              <w:t>проводить контрольні перевірки правильності розрахунків із споживачами за реалізовану продукцію відповідно до закону;</w:t>
            </w:r>
          </w:p>
          <w:p w:rsidR="007D2670" w:rsidRPr="0057528E" w:rsidRDefault="007D2670" w:rsidP="00281F29">
            <w:pPr>
              <w:autoSpaceDN w:val="0"/>
              <w:spacing w:after="0" w:line="240" w:lineRule="auto"/>
              <w:ind w:firstLine="540"/>
              <w:jc w:val="both"/>
              <w:rPr>
                <w:rFonts w:ascii="Times New Roman" w:eastAsia="Times New Roman" w:hAnsi="Times New Roman" w:cs="Times New Roman"/>
                <w:sz w:val="24"/>
                <w:szCs w:val="24"/>
                <w:lang w:val="uk-UA"/>
              </w:rPr>
            </w:pPr>
            <w:r w:rsidRPr="0057528E">
              <w:rPr>
                <w:rFonts w:ascii="Times New Roman" w:eastAsia="Times New Roman" w:hAnsi="Times New Roman" w:cs="Times New Roman"/>
                <w:bCs/>
                <w:sz w:val="24"/>
                <w:szCs w:val="24"/>
                <w:lang w:val="uk-UA" w:eastAsia="uk-UA"/>
              </w:rPr>
              <w:t>накладає на суб’єктів господарювання сфери послуг стягнення за порушення законодавства про захист прав споживачів.</w:t>
            </w:r>
            <w:r w:rsidR="00D117FD">
              <w:rPr>
                <w:rFonts w:ascii="Times New Roman" w:eastAsia="Times New Roman" w:hAnsi="Times New Roman" w:cs="Times New Roman"/>
                <w:bCs/>
                <w:sz w:val="24"/>
                <w:szCs w:val="24"/>
                <w:lang w:val="uk-UA" w:eastAsia="uk-UA"/>
              </w:rPr>
              <w:t xml:space="preserve"> </w:t>
            </w:r>
            <w:r w:rsidRPr="0057528E">
              <w:rPr>
                <w:rFonts w:ascii="Times New Roman" w:eastAsia="Times New Roman" w:hAnsi="Times New Roman" w:cs="Times New Roman"/>
                <w:bCs/>
                <w:sz w:val="24"/>
                <w:szCs w:val="24"/>
                <w:lang w:val="uk-UA" w:eastAsia="uk-UA"/>
              </w:rPr>
              <w:t>Крім того, відповідно до частини першої статті 16 Цивільного кодексу України кожна особа має право звернутись до суду за захистом свого особистого майнового або немайнового права та інтересу.</w:t>
            </w:r>
          </w:p>
          <w:p w:rsidR="007D2670" w:rsidRPr="0057528E" w:rsidRDefault="007D2670" w:rsidP="00281F29">
            <w:pPr>
              <w:autoSpaceDN w:val="0"/>
              <w:spacing w:after="0" w:line="240" w:lineRule="auto"/>
              <w:jc w:val="both"/>
              <w:rPr>
                <w:rFonts w:ascii="Times New Roman" w:eastAsia="Times New Roman" w:hAnsi="Times New Roman" w:cs="Times New Roman"/>
                <w:bCs/>
                <w:sz w:val="24"/>
                <w:szCs w:val="24"/>
                <w:lang w:val="uk-UA" w:eastAsia="uk-UA"/>
              </w:rPr>
            </w:pPr>
            <w:r w:rsidRPr="0057528E">
              <w:rPr>
                <w:rFonts w:ascii="Times New Roman" w:eastAsia="Times New Roman" w:hAnsi="Times New Roman" w:cs="Times New Roman"/>
                <w:bCs/>
                <w:sz w:val="24"/>
                <w:szCs w:val="24"/>
                <w:lang w:val="uk-UA" w:eastAsia="uk-UA"/>
              </w:rPr>
              <w:t xml:space="preserve">Враховуючи зазначене, з метою перевірки правильності нарахованої плати за послуги </w:t>
            </w:r>
            <w:r w:rsidRPr="0057528E">
              <w:rPr>
                <w:rFonts w:ascii="Times New Roman" w:eastAsia="Calibri" w:hAnsi="Times New Roman" w:cs="Times New Roman"/>
                <w:sz w:val="24"/>
                <w:szCs w:val="24"/>
                <w:lang w:val="uk-UA"/>
              </w:rPr>
              <w:t>з постачання гарячої води та постачання теплової енергії</w:t>
            </w:r>
            <w:r w:rsidRPr="0057528E">
              <w:rPr>
                <w:rFonts w:ascii="Times New Roman" w:eastAsia="Times New Roman" w:hAnsi="Times New Roman" w:cs="Times New Roman"/>
                <w:bCs/>
                <w:sz w:val="24"/>
                <w:szCs w:val="24"/>
                <w:lang w:val="uk-UA" w:eastAsia="uk-UA"/>
              </w:rPr>
              <w:t xml:space="preserve"> </w:t>
            </w:r>
            <w:r w:rsidR="009A21A9">
              <w:rPr>
                <w:rFonts w:ascii="Times New Roman" w:eastAsia="Times New Roman" w:hAnsi="Times New Roman" w:cs="Times New Roman"/>
                <w:bCs/>
                <w:sz w:val="24"/>
                <w:szCs w:val="24"/>
                <w:lang w:val="uk-UA" w:eastAsia="uk-UA"/>
              </w:rPr>
              <w:t>необхідно звертатись</w:t>
            </w:r>
            <w:r w:rsidRPr="0057528E">
              <w:rPr>
                <w:rFonts w:ascii="Times New Roman" w:eastAsia="Times New Roman" w:hAnsi="Times New Roman" w:cs="Times New Roman"/>
                <w:bCs/>
                <w:sz w:val="24"/>
                <w:szCs w:val="24"/>
                <w:lang w:val="uk-UA" w:eastAsia="uk-UA"/>
              </w:rPr>
              <w:t xml:space="preserve"> до </w:t>
            </w:r>
            <w:proofErr w:type="spellStart"/>
            <w:r w:rsidRPr="0057528E">
              <w:rPr>
                <w:rFonts w:ascii="Times New Roman" w:eastAsia="Times New Roman" w:hAnsi="Times New Roman" w:cs="Times New Roman"/>
                <w:bCs/>
                <w:sz w:val="24"/>
                <w:szCs w:val="24"/>
                <w:lang w:val="uk-UA" w:eastAsia="uk-UA"/>
              </w:rPr>
              <w:t>Держпродспоживслужби</w:t>
            </w:r>
            <w:proofErr w:type="spellEnd"/>
            <w:r w:rsidRPr="0057528E">
              <w:rPr>
                <w:rFonts w:ascii="Times New Roman" w:eastAsia="Times New Roman" w:hAnsi="Times New Roman" w:cs="Times New Roman"/>
                <w:bCs/>
                <w:sz w:val="24"/>
                <w:szCs w:val="24"/>
                <w:lang w:val="uk-UA" w:eastAsia="uk-UA"/>
              </w:rPr>
              <w:t xml:space="preserve"> або вирішувати питання у судовому порядку.</w:t>
            </w:r>
          </w:p>
          <w:p w:rsidR="007D2670" w:rsidRPr="0057528E" w:rsidRDefault="007D2670" w:rsidP="00281F29">
            <w:pPr>
              <w:spacing w:after="0" w:line="240" w:lineRule="auto"/>
              <w:jc w:val="both"/>
              <w:rPr>
                <w:rFonts w:ascii="Times New Roman" w:hAnsi="Times New Roman" w:cs="Times New Roman"/>
                <w:bCs/>
                <w:sz w:val="24"/>
                <w:szCs w:val="24"/>
                <w:lang w:val="uk-UA"/>
              </w:rPr>
            </w:pPr>
          </w:p>
        </w:tc>
      </w:tr>
      <w:tr w:rsidR="00A946E6" w:rsidRPr="00AC213A" w:rsidTr="009E555B">
        <w:trPr>
          <w:trHeight w:val="337"/>
        </w:trPr>
        <w:tc>
          <w:tcPr>
            <w:tcW w:w="3064" w:type="dxa"/>
            <w:tcBorders>
              <w:top w:val="single" w:sz="4" w:space="0" w:color="auto"/>
              <w:left w:val="single" w:sz="4" w:space="0" w:color="auto"/>
              <w:bottom w:val="single" w:sz="4" w:space="0" w:color="auto"/>
              <w:right w:val="single" w:sz="4" w:space="0" w:color="auto"/>
            </w:tcBorders>
            <w:shd w:val="clear" w:color="auto" w:fill="auto"/>
          </w:tcPr>
          <w:p w:rsidR="00A946E6" w:rsidRPr="009E555B" w:rsidRDefault="009E555B" w:rsidP="009E555B">
            <w:pPr>
              <w:spacing w:after="0" w:line="240" w:lineRule="auto"/>
              <w:jc w:val="both"/>
              <w:rPr>
                <w:rFonts w:ascii="Times New Roman" w:eastAsia="Times New Roman" w:hAnsi="Times New Roman" w:cs="Times New Roman"/>
                <w:bCs/>
                <w:sz w:val="24"/>
                <w:szCs w:val="24"/>
                <w:lang w:val="uk-UA"/>
              </w:rPr>
            </w:pPr>
            <w:r w:rsidRPr="009E555B">
              <w:rPr>
                <w:rFonts w:ascii="Times New Roman" w:eastAsia="Times New Roman" w:hAnsi="Times New Roman" w:cs="Times New Roman"/>
                <w:bCs/>
                <w:sz w:val="24"/>
                <w:szCs w:val="24"/>
                <w:lang w:val="uk-UA"/>
              </w:rPr>
              <w:lastRenderedPageBreak/>
              <w:t>Щ</w:t>
            </w:r>
            <w:r w:rsidR="00A946E6" w:rsidRPr="009E555B">
              <w:rPr>
                <w:rFonts w:ascii="Times New Roman" w:eastAsia="Calibri" w:hAnsi="Times New Roman" w:cs="Times New Roman"/>
                <w:sz w:val="24"/>
                <w:szCs w:val="24"/>
                <w:lang w:val="uk-UA"/>
              </w:rPr>
              <w:t xml:space="preserve">одо незадовільної роботи комунального концерну «Центр комунального сервісу» </w:t>
            </w:r>
            <w:r w:rsidRPr="009E555B">
              <w:rPr>
                <w:rFonts w:ascii="Times New Roman" w:eastAsia="Calibri" w:hAnsi="Times New Roman" w:cs="Times New Roman"/>
                <w:sz w:val="24"/>
                <w:szCs w:val="24"/>
                <w:lang w:val="uk-UA"/>
              </w:rPr>
              <w:t>зі споживачами житлово-комунальних послуг в м. Києві</w:t>
            </w:r>
          </w:p>
        </w:tc>
        <w:tc>
          <w:tcPr>
            <w:tcW w:w="6381" w:type="dxa"/>
            <w:tcBorders>
              <w:top w:val="single" w:sz="4" w:space="0" w:color="auto"/>
              <w:left w:val="single" w:sz="4" w:space="0" w:color="auto"/>
              <w:bottom w:val="single" w:sz="4" w:space="0" w:color="auto"/>
              <w:right w:val="single" w:sz="4" w:space="0" w:color="auto"/>
            </w:tcBorders>
            <w:shd w:val="clear" w:color="auto" w:fill="auto"/>
          </w:tcPr>
          <w:p w:rsidR="00A946E6" w:rsidRPr="009E555B" w:rsidRDefault="00A946E6" w:rsidP="00281F29">
            <w:pPr>
              <w:spacing w:after="0" w:line="240" w:lineRule="auto"/>
              <w:jc w:val="both"/>
              <w:rPr>
                <w:rFonts w:ascii="Times New Roman" w:eastAsia="Calibri" w:hAnsi="Times New Roman" w:cs="Times New Roman"/>
                <w:sz w:val="24"/>
                <w:szCs w:val="24"/>
                <w:lang w:val="uk-UA"/>
              </w:rPr>
            </w:pPr>
            <w:r w:rsidRPr="009E555B">
              <w:rPr>
                <w:rFonts w:ascii="Times New Roman" w:eastAsia="Calibri" w:hAnsi="Times New Roman" w:cs="Times New Roman"/>
                <w:sz w:val="24"/>
                <w:szCs w:val="24"/>
                <w:lang w:val="uk-UA"/>
              </w:rPr>
              <w:t xml:space="preserve">Органи Комітету у своїй діяльності керуються, зокрема, законами України «Про Антимонопольний комітет України» та «Про захист економічної конкуренції». Відповідно до Закону України «Про Антимонопольний комітет України»: </w:t>
            </w:r>
          </w:p>
          <w:p w:rsidR="00A946E6" w:rsidRPr="009E555B" w:rsidRDefault="00A946E6" w:rsidP="00281F29">
            <w:pPr>
              <w:spacing w:after="0" w:line="240" w:lineRule="auto"/>
              <w:jc w:val="both"/>
              <w:rPr>
                <w:rFonts w:ascii="Times New Roman" w:eastAsia="Calibri" w:hAnsi="Times New Roman" w:cs="Times New Roman"/>
                <w:sz w:val="24"/>
                <w:szCs w:val="24"/>
                <w:lang w:val="uk-UA"/>
              </w:rPr>
            </w:pPr>
            <w:r w:rsidRPr="009E555B">
              <w:rPr>
                <w:rFonts w:ascii="Times New Roman" w:eastAsia="Calibri" w:hAnsi="Times New Roman" w:cs="Times New Roman"/>
                <w:sz w:val="24"/>
                <w:szCs w:val="24"/>
                <w:lang w:val="uk-UA"/>
              </w:rPr>
              <w:tab/>
              <w:t xml:space="preserve">метою діяльності Комітету є забезпечення державного захисту конкуренції, зокрема у підприємницькій діяльності; </w:t>
            </w:r>
          </w:p>
          <w:p w:rsidR="00A946E6" w:rsidRPr="009E555B" w:rsidRDefault="00A946E6" w:rsidP="00281F29">
            <w:pPr>
              <w:spacing w:after="0" w:line="240" w:lineRule="auto"/>
              <w:jc w:val="both"/>
              <w:rPr>
                <w:rFonts w:ascii="Times New Roman" w:eastAsia="Calibri" w:hAnsi="Times New Roman" w:cs="Times New Roman"/>
                <w:sz w:val="24"/>
                <w:szCs w:val="24"/>
                <w:lang w:val="uk-UA"/>
              </w:rPr>
            </w:pPr>
            <w:r w:rsidRPr="009E555B">
              <w:rPr>
                <w:rFonts w:ascii="Times New Roman" w:eastAsia="Calibri" w:hAnsi="Times New Roman" w:cs="Times New Roman"/>
                <w:sz w:val="24"/>
                <w:szCs w:val="24"/>
                <w:lang w:val="uk-UA"/>
              </w:rPr>
              <w:tab/>
              <w:t>основним завданням Комітету є участь у формуванні та реалізації конкурентної політики, зокрема, в частині здійснення державного контролю за дотриманням законодавства про захист економічної конкуренції та запобігання, виявлення і припинення порушень законодавства про захист економічної конкуренції.</w:t>
            </w:r>
          </w:p>
          <w:p w:rsidR="00A946E6" w:rsidRPr="009E555B" w:rsidRDefault="00A946E6" w:rsidP="00281F29">
            <w:pPr>
              <w:spacing w:after="0" w:line="240" w:lineRule="auto"/>
              <w:jc w:val="both"/>
              <w:rPr>
                <w:rFonts w:ascii="Times New Roman" w:eastAsia="Calibri" w:hAnsi="Times New Roman" w:cs="Times New Roman"/>
                <w:sz w:val="24"/>
                <w:szCs w:val="24"/>
                <w:lang w:val="uk-UA"/>
              </w:rPr>
            </w:pPr>
            <w:r w:rsidRPr="009E555B">
              <w:rPr>
                <w:rFonts w:ascii="Times New Roman" w:eastAsia="Calibri" w:hAnsi="Times New Roman" w:cs="Times New Roman"/>
                <w:sz w:val="24"/>
                <w:szCs w:val="24"/>
                <w:lang w:val="uk-UA"/>
              </w:rPr>
              <w:lastRenderedPageBreak/>
              <w:t xml:space="preserve">При цьому, Комітет не наділений повноваженнями щодо здійснення контролю за дотриманням положень інших галузей законодавства (зокрема у сфері захисту прав споживачів), крім законодавства про захист економічної конкуренції. </w:t>
            </w:r>
          </w:p>
          <w:p w:rsidR="00A946E6" w:rsidRPr="009E555B" w:rsidRDefault="00A946E6" w:rsidP="00281F29">
            <w:pPr>
              <w:spacing w:after="0" w:line="240" w:lineRule="auto"/>
              <w:jc w:val="both"/>
              <w:rPr>
                <w:rFonts w:ascii="Times New Roman" w:eastAsia="Calibri" w:hAnsi="Times New Roman" w:cs="Times New Roman"/>
                <w:sz w:val="24"/>
                <w:szCs w:val="24"/>
                <w:lang w:val="uk-UA"/>
              </w:rPr>
            </w:pPr>
            <w:r w:rsidRPr="009E555B">
              <w:rPr>
                <w:rFonts w:ascii="Times New Roman" w:eastAsia="Calibri" w:hAnsi="Times New Roman" w:cs="Times New Roman"/>
                <w:sz w:val="24"/>
                <w:szCs w:val="24"/>
                <w:lang w:val="uk-UA"/>
              </w:rPr>
              <w:t>Рішенням Київської міської ради від 14 травня 2015 року №</w:t>
            </w:r>
            <w:r w:rsidR="009E555B">
              <w:rPr>
                <w:rFonts w:ascii="Times New Roman" w:eastAsia="Calibri" w:hAnsi="Times New Roman" w:cs="Times New Roman"/>
                <w:sz w:val="24"/>
                <w:szCs w:val="24"/>
                <w:lang w:val="uk-UA"/>
              </w:rPr>
              <w:t> </w:t>
            </w:r>
            <w:r w:rsidRPr="009E555B">
              <w:rPr>
                <w:rFonts w:ascii="Times New Roman" w:eastAsia="Calibri" w:hAnsi="Times New Roman" w:cs="Times New Roman"/>
                <w:sz w:val="24"/>
                <w:szCs w:val="24"/>
                <w:lang w:val="uk-UA"/>
              </w:rPr>
              <w:t>467/1331 було створено Концерн.</w:t>
            </w:r>
          </w:p>
          <w:p w:rsidR="00A946E6" w:rsidRPr="009E555B" w:rsidRDefault="00A946E6" w:rsidP="00281F29">
            <w:pPr>
              <w:spacing w:after="0" w:line="240" w:lineRule="auto"/>
              <w:jc w:val="both"/>
              <w:rPr>
                <w:rFonts w:ascii="Times New Roman" w:eastAsia="Calibri" w:hAnsi="Times New Roman" w:cs="Times New Roman"/>
                <w:sz w:val="24"/>
                <w:szCs w:val="24"/>
                <w:lang w:val="uk-UA"/>
              </w:rPr>
            </w:pPr>
            <w:r w:rsidRPr="009E555B">
              <w:rPr>
                <w:rFonts w:ascii="Times New Roman" w:eastAsia="Calibri" w:hAnsi="Times New Roman" w:cs="Times New Roman"/>
                <w:sz w:val="24"/>
                <w:szCs w:val="24"/>
                <w:lang w:val="uk-UA"/>
              </w:rPr>
              <w:t>Відповідно до статті 30 Закону України «Про місцеве самоврядування в Україні» до відання виконавчих органів сільських, селищних, міських рад належать, зокрема, управління об'єктами житлово-комунального господарства, побутового, торговельного обслуговування, транспорту і зв'язку, що перебувають у комунальній власності відповідних територіальних громад, забезпечення їх належного утримання та ефективної експлуатації, необхідного рівня та якості послуг населенню. До делегованих повноважень останніх віднесено, зокрема, здійснення контролю за дотриманням законодавства щодо захисту прав споживачів.</w:t>
            </w:r>
          </w:p>
          <w:p w:rsidR="00A946E6" w:rsidRPr="009E555B" w:rsidRDefault="00A946E6" w:rsidP="00281F29">
            <w:pPr>
              <w:spacing w:after="0" w:line="240" w:lineRule="auto"/>
              <w:jc w:val="both"/>
              <w:rPr>
                <w:rFonts w:ascii="Times New Roman" w:eastAsia="Calibri" w:hAnsi="Times New Roman" w:cs="Times New Roman"/>
                <w:sz w:val="24"/>
                <w:szCs w:val="24"/>
                <w:lang w:val="uk-UA"/>
              </w:rPr>
            </w:pPr>
            <w:r w:rsidRPr="009E555B">
              <w:rPr>
                <w:rFonts w:ascii="Times New Roman" w:eastAsia="Calibri" w:hAnsi="Times New Roman" w:cs="Times New Roman"/>
                <w:sz w:val="24"/>
                <w:szCs w:val="24"/>
                <w:lang w:val="uk-UA"/>
              </w:rPr>
              <w:t>Враховуючи</w:t>
            </w:r>
            <w:r w:rsidR="009E555B" w:rsidRPr="009E555B">
              <w:rPr>
                <w:rFonts w:ascii="Times New Roman" w:eastAsia="Calibri" w:hAnsi="Times New Roman" w:cs="Times New Roman"/>
                <w:sz w:val="24"/>
                <w:szCs w:val="24"/>
                <w:lang w:val="uk-UA"/>
              </w:rPr>
              <w:t xml:space="preserve"> викладене</w:t>
            </w:r>
            <w:r w:rsidRPr="009E555B">
              <w:rPr>
                <w:rFonts w:ascii="Times New Roman" w:eastAsia="Calibri" w:hAnsi="Times New Roman" w:cs="Times New Roman"/>
                <w:sz w:val="24"/>
                <w:szCs w:val="24"/>
                <w:lang w:val="uk-UA"/>
              </w:rPr>
              <w:t>, вирішення питань щодо організації роботи Концерну належить до повноважень Київської міської ради.</w:t>
            </w:r>
          </w:p>
          <w:p w:rsidR="00A946E6" w:rsidRPr="009E555B" w:rsidRDefault="00A946E6" w:rsidP="00281F29">
            <w:pPr>
              <w:spacing w:after="0" w:line="240" w:lineRule="auto"/>
              <w:jc w:val="both"/>
              <w:rPr>
                <w:rFonts w:ascii="Times New Roman" w:eastAsia="Times New Roman" w:hAnsi="Times New Roman" w:cs="Times New Roman"/>
                <w:bCs/>
                <w:sz w:val="24"/>
                <w:szCs w:val="24"/>
                <w:lang w:val="uk-UA" w:eastAsia="uk-UA"/>
              </w:rPr>
            </w:pPr>
          </w:p>
        </w:tc>
      </w:tr>
      <w:tr w:rsidR="00A946E6" w:rsidTr="00A946E6">
        <w:trPr>
          <w:trHeight w:val="337"/>
        </w:trPr>
        <w:tc>
          <w:tcPr>
            <w:tcW w:w="3064" w:type="dxa"/>
            <w:tcBorders>
              <w:top w:val="single" w:sz="4" w:space="0" w:color="auto"/>
              <w:left w:val="single" w:sz="4" w:space="0" w:color="auto"/>
              <w:bottom w:val="single" w:sz="4" w:space="0" w:color="auto"/>
              <w:right w:val="single" w:sz="4" w:space="0" w:color="auto"/>
            </w:tcBorders>
          </w:tcPr>
          <w:p w:rsidR="00A946E6" w:rsidRPr="009E555B" w:rsidRDefault="009E555B" w:rsidP="00835D0C">
            <w:pPr>
              <w:spacing w:after="0" w:line="240" w:lineRule="auto"/>
              <w:jc w:val="both"/>
              <w:rPr>
                <w:rFonts w:ascii="Times New Roman" w:eastAsia="Times New Roman" w:hAnsi="Times New Roman" w:cs="Times New Roman"/>
                <w:bCs/>
                <w:sz w:val="24"/>
                <w:szCs w:val="24"/>
                <w:lang w:val="uk-UA"/>
              </w:rPr>
            </w:pPr>
            <w:r w:rsidRPr="009E555B">
              <w:rPr>
                <w:rFonts w:ascii="Times New Roman" w:eastAsia="Times New Roman" w:hAnsi="Times New Roman" w:cs="Times New Roman"/>
                <w:bCs/>
                <w:sz w:val="24"/>
                <w:szCs w:val="24"/>
                <w:lang w:val="uk-UA"/>
              </w:rPr>
              <w:lastRenderedPageBreak/>
              <w:t>Щ</w:t>
            </w:r>
            <w:r w:rsidR="00A946E6" w:rsidRPr="009E555B">
              <w:rPr>
                <w:rFonts w:ascii="Times New Roman" w:eastAsia="Times New Roman" w:hAnsi="Times New Roman" w:cs="Times New Roman"/>
                <w:bCs/>
                <w:sz w:val="24"/>
                <w:szCs w:val="24"/>
                <w:lang w:val="uk-UA"/>
              </w:rPr>
              <w:t>одо наявності в діях АТ «</w:t>
            </w:r>
            <w:proofErr w:type="spellStart"/>
            <w:r w:rsidR="00A946E6" w:rsidRPr="009E555B">
              <w:rPr>
                <w:rFonts w:ascii="Times New Roman" w:eastAsia="Times New Roman" w:hAnsi="Times New Roman" w:cs="Times New Roman"/>
                <w:bCs/>
                <w:sz w:val="24"/>
                <w:szCs w:val="24"/>
                <w:lang w:val="uk-UA"/>
              </w:rPr>
              <w:t>Харківміськгаз</w:t>
            </w:r>
            <w:proofErr w:type="spellEnd"/>
            <w:r w:rsidR="00A946E6" w:rsidRPr="009E555B">
              <w:rPr>
                <w:rFonts w:ascii="Times New Roman" w:eastAsia="Times New Roman" w:hAnsi="Times New Roman" w:cs="Times New Roman"/>
                <w:bCs/>
                <w:sz w:val="24"/>
                <w:szCs w:val="24"/>
                <w:lang w:val="uk-UA"/>
              </w:rPr>
              <w:t>» ознак порушення законодавства про захист економічної конкуренції під час ціноутворення на виконання робіт по</w:t>
            </w:r>
            <w:bookmarkStart w:id="3" w:name="_Hlk109976814"/>
            <w:r w:rsidR="00A946E6" w:rsidRPr="009E555B">
              <w:rPr>
                <w:rFonts w:ascii="Times New Roman" w:eastAsia="Times New Roman" w:hAnsi="Times New Roman" w:cs="Times New Roman"/>
                <w:bCs/>
                <w:sz w:val="24"/>
                <w:szCs w:val="24"/>
                <w:lang w:val="uk-UA"/>
              </w:rPr>
              <w:t xml:space="preserve"> пломбуванню/</w:t>
            </w:r>
            <w:proofErr w:type="spellStart"/>
            <w:r w:rsidR="00A946E6" w:rsidRPr="009E555B">
              <w:rPr>
                <w:rFonts w:ascii="Times New Roman" w:eastAsia="Times New Roman" w:hAnsi="Times New Roman" w:cs="Times New Roman"/>
                <w:bCs/>
                <w:sz w:val="24"/>
                <w:szCs w:val="24"/>
                <w:lang w:val="uk-UA"/>
              </w:rPr>
              <w:t>розпломбуванню</w:t>
            </w:r>
            <w:proofErr w:type="spellEnd"/>
            <w:r w:rsidR="00A946E6" w:rsidRPr="009E555B">
              <w:rPr>
                <w:rFonts w:ascii="Times New Roman" w:eastAsia="Times New Roman" w:hAnsi="Times New Roman" w:cs="Times New Roman"/>
                <w:bCs/>
                <w:sz w:val="24"/>
                <w:szCs w:val="24"/>
                <w:lang w:val="uk-UA"/>
              </w:rPr>
              <w:t xml:space="preserve"> квартирного газового вводу</w:t>
            </w:r>
            <w:bookmarkEnd w:id="3"/>
          </w:p>
          <w:p w:rsidR="00A946E6" w:rsidRPr="009E555B" w:rsidRDefault="00A946E6" w:rsidP="00835D0C">
            <w:pPr>
              <w:spacing w:after="0" w:line="240" w:lineRule="auto"/>
              <w:rPr>
                <w:rFonts w:ascii="Times New Roman" w:eastAsia="Times New Roman" w:hAnsi="Times New Roman" w:cs="Times New Roman"/>
                <w:bCs/>
                <w:sz w:val="24"/>
                <w:szCs w:val="24"/>
                <w:lang w:val="uk-UA"/>
              </w:rPr>
            </w:pPr>
          </w:p>
          <w:p w:rsidR="00A946E6" w:rsidRPr="009E555B" w:rsidRDefault="00A946E6" w:rsidP="00835D0C">
            <w:pPr>
              <w:spacing w:after="0" w:line="240" w:lineRule="auto"/>
              <w:rPr>
                <w:rFonts w:ascii="Times New Roman" w:eastAsia="Times New Roman" w:hAnsi="Times New Roman" w:cs="Times New Roman"/>
                <w:bCs/>
                <w:sz w:val="24"/>
                <w:szCs w:val="24"/>
                <w:lang w:val="uk-UA"/>
              </w:rPr>
            </w:pPr>
          </w:p>
          <w:p w:rsidR="00A946E6" w:rsidRPr="009E555B" w:rsidRDefault="00A946E6" w:rsidP="00835D0C">
            <w:pPr>
              <w:spacing w:after="0" w:line="240" w:lineRule="auto"/>
              <w:rPr>
                <w:rFonts w:ascii="Times New Roman" w:eastAsia="Times New Roman" w:hAnsi="Times New Roman" w:cs="Times New Roman"/>
                <w:bCs/>
                <w:sz w:val="24"/>
                <w:szCs w:val="24"/>
                <w:lang w:val="uk-UA"/>
              </w:rPr>
            </w:pPr>
          </w:p>
          <w:p w:rsidR="00A946E6" w:rsidRPr="009E555B" w:rsidRDefault="00A946E6" w:rsidP="00835D0C">
            <w:pPr>
              <w:spacing w:after="0" w:line="240" w:lineRule="auto"/>
              <w:rPr>
                <w:rFonts w:ascii="Times New Roman" w:eastAsia="Times New Roman" w:hAnsi="Times New Roman" w:cs="Times New Roman"/>
                <w:bCs/>
                <w:sz w:val="24"/>
                <w:szCs w:val="24"/>
                <w:lang w:val="uk-UA"/>
              </w:rPr>
            </w:pPr>
          </w:p>
          <w:p w:rsidR="00A946E6" w:rsidRPr="009E555B" w:rsidRDefault="00A946E6" w:rsidP="00835D0C">
            <w:pPr>
              <w:spacing w:after="0" w:line="240" w:lineRule="auto"/>
              <w:rPr>
                <w:rFonts w:ascii="Times New Roman" w:eastAsia="Times New Roman" w:hAnsi="Times New Roman" w:cs="Times New Roman"/>
                <w:bCs/>
                <w:sz w:val="24"/>
                <w:szCs w:val="24"/>
                <w:lang w:val="uk-UA"/>
              </w:rPr>
            </w:pPr>
          </w:p>
          <w:p w:rsidR="00A946E6" w:rsidRPr="009E555B" w:rsidRDefault="00A946E6" w:rsidP="00835D0C">
            <w:pPr>
              <w:spacing w:after="0" w:line="240" w:lineRule="auto"/>
              <w:rPr>
                <w:rFonts w:ascii="Times New Roman" w:eastAsia="Times New Roman" w:hAnsi="Times New Roman" w:cs="Times New Roman"/>
                <w:bCs/>
                <w:sz w:val="24"/>
                <w:szCs w:val="24"/>
                <w:lang w:val="uk-UA"/>
              </w:rPr>
            </w:pPr>
          </w:p>
          <w:p w:rsidR="00A946E6" w:rsidRPr="009E555B" w:rsidRDefault="00A946E6" w:rsidP="00835D0C">
            <w:pPr>
              <w:spacing w:after="0" w:line="240" w:lineRule="auto"/>
              <w:rPr>
                <w:rFonts w:ascii="Times New Roman" w:eastAsia="Times New Roman" w:hAnsi="Times New Roman" w:cs="Times New Roman"/>
                <w:bCs/>
                <w:sz w:val="24"/>
                <w:szCs w:val="24"/>
                <w:lang w:val="uk-UA"/>
              </w:rPr>
            </w:pPr>
          </w:p>
          <w:p w:rsidR="00A946E6" w:rsidRPr="009E555B" w:rsidRDefault="00A946E6" w:rsidP="00835D0C">
            <w:pPr>
              <w:spacing w:after="0" w:line="240" w:lineRule="auto"/>
              <w:jc w:val="both"/>
              <w:rPr>
                <w:rFonts w:ascii="Times New Roman" w:eastAsia="Times New Roman" w:hAnsi="Times New Roman" w:cs="Times New Roman"/>
                <w:bCs/>
                <w:spacing w:val="10"/>
                <w:sz w:val="24"/>
                <w:szCs w:val="24"/>
                <w:lang w:val="uk-UA" w:eastAsia="ru-RU"/>
              </w:rPr>
            </w:pPr>
          </w:p>
        </w:tc>
        <w:tc>
          <w:tcPr>
            <w:tcW w:w="6381" w:type="dxa"/>
            <w:tcBorders>
              <w:top w:val="single" w:sz="4" w:space="0" w:color="auto"/>
              <w:left w:val="single" w:sz="4" w:space="0" w:color="auto"/>
              <w:bottom w:val="single" w:sz="4" w:space="0" w:color="auto"/>
              <w:right w:val="single" w:sz="4" w:space="0" w:color="auto"/>
            </w:tcBorders>
          </w:tcPr>
          <w:p w:rsidR="00A946E6" w:rsidRPr="009E555B" w:rsidRDefault="00A946E6" w:rsidP="00281F29">
            <w:pPr>
              <w:shd w:val="clear" w:color="auto" w:fill="FFFFFF"/>
              <w:spacing w:after="0" w:line="240" w:lineRule="auto"/>
              <w:contextualSpacing/>
              <w:jc w:val="both"/>
              <w:rPr>
                <w:rFonts w:ascii="Times New Roman" w:eastAsia="Calibri" w:hAnsi="Times New Roman" w:cs="Times New Roman"/>
                <w:sz w:val="24"/>
                <w:szCs w:val="24"/>
                <w:lang w:val="uk-UA"/>
              </w:rPr>
            </w:pPr>
            <w:r w:rsidRPr="009E555B">
              <w:rPr>
                <w:rFonts w:ascii="Times New Roman" w:eastAsia="Calibri" w:hAnsi="Times New Roman" w:cs="Times New Roman"/>
                <w:sz w:val="24"/>
                <w:szCs w:val="24"/>
                <w:lang w:val="uk-UA"/>
              </w:rPr>
              <w:t xml:space="preserve">Основним завданням Комітету відповідно до статті 3 Закону України «Про Антимонопольний комітет України» є участь у формуванні та реалізації конкурентної політики, зокрема, в частині здійснення державного контролю за дотриманням законодавства про захист економічної конкуренції на засадах рівності суб’єктів господарювання перед законом та пріоритету прав споживачів, запобігання, виявлення і припинення порушень законодавства про захист економічної конкуренції, сприяння розвитку добросовісної конкуренції. </w:t>
            </w:r>
          </w:p>
          <w:p w:rsidR="00A946E6" w:rsidRPr="009E555B" w:rsidRDefault="00A946E6" w:rsidP="00281F29">
            <w:pPr>
              <w:shd w:val="clear" w:color="auto" w:fill="FFFFFF"/>
              <w:spacing w:after="0" w:line="240" w:lineRule="auto"/>
              <w:contextualSpacing/>
              <w:jc w:val="both"/>
              <w:rPr>
                <w:rFonts w:ascii="Times New Roman" w:eastAsia="Calibri" w:hAnsi="Times New Roman" w:cs="Times New Roman"/>
                <w:sz w:val="24"/>
                <w:szCs w:val="24"/>
                <w:lang w:val="uk-UA"/>
              </w:rPr>
            </w:pPr>
            <w:r w:rsidRPr="009E555B">
              <w:rPr>
                <w:rFonts w:ascii="Times New Roman" w:eastAsia="Calibri" w:hAnsi="Times New Roman" w:cs="Times New Roman"/>
                <w:sz w:val="24"/>
                <w:szCs w:val="24"/>
                <w:lang w:val="uk-UA"/>
              </w:rPr>
              <w:t xml:space="preserve">Комітет у межах компетенції вживає передбачених законодавством заходів у разі виявлення ознак </w:t>
            </w:r>
            <w:r w:rsidRPr="009E555B">
              <w:rPr>
                <w:rFonts w:ascii="Times New Roman" w:eastAsia="Calibri" w:hAnsi="Times New Roman" w:cs="Times New Roman"/>
                <w:sz w:val="24"/>
                <w:szCs w:val="24"/>
                <w:u w:val="single"/>
                <w:lang w:val="uk-UA"/>
              </w:rPr>
              <w:t>порушень саме законодавства про захист економічної конкуренції.</w:t>
            </w:r>
            <w:r w:rsidRPr="009E555B">
              <w:rPr>
                <w:rFonts w:ascii="Times New Roman" w:eastAsia="Calibri" w:hAnsi="Times New Roman" w:cs="Times New Roman"/>
                <w:sz w:val="24"/>
                <w:szCs w:val="24"/>
                <w:lang w:val="uk-UA"/>
              </w:rPr>
              <w:t xml:space="preserve"> </w:t>
            </w:r>
          </w:p>
          <w:p w:rsidR="00A946E6" w:rsidRPr="009E555B" w:rsidRDefault="009E555B" w:rsidP="00281F29">
            <w:pPr>
              <w:shd w:val="clear" w:color="auto" w:fill="FFFFFF"/>
              <w:spacing w:after="0" w:line="240" w:lineRule="auto"/>
              <w:contextualSpacing/>
              <w:jc w:val="both"/>
              <w:rPr>
                <w:rFonts w:ascii="Times New Roman" w:eastAsia="Calibri" w:hAnsi="Times New Roman" w:cs="Times New Roman"/>
                <w:sz w:val="24"/>
                <w:szCs w:val="24"/>
                <w:lang w:val="uk-UA"/>
              </w:rPr>
            </w:pPr>
            <w:r w:rsidRPr="009E555B">
              <w:rPr>
                <w:rFonts w:ascii="Times New Roman" w:eastAsia="Calibri" w:hAnsi="Times New Roman" w:cs="Times New Roman"/>
                <w:sz w:val="24"/>
                <w:szCs w:val="24"/>
                <w:lang w:val="uk-UA"/>
              </w:rPr>
              <w:t>О</w:t>
            </w:r>
            <w:r w:rsidR="00A946E6" w:rsidRPr="009E555B">
              <w:rPr>
                <w:rFonts w:ascii="Times New Roman" w:eastAsia="Calibri" w:hAnsi="Times New Roman" w:cs="Times New Roman"/>
                <w:sz w:val="24"/>
                <w:szCs w:val="24"/>
                <w:lang w:val="uk-UA"/>
              </w:rPr>
              <w:t>ргани Комітету не наділені повноваженнями щодо здійснення контролю за виконанням суб’єктами господарювання рішень інших органів влади стосовно дотримання положень інших галузей законодавства, крім законодавства про захист економічної конкуренції.</w:t>
            </w:r>
          </w:p>
          <w:p w:rsidR="00A946E6" w:rsidRPr="009E555B" w:rsidRDefault="00A946E6" w:rsidP="00281F29">
            <w:pPr>
              <w:shd w:val="clear" w:color="auto" w:fill="FFFFFF"/>
              <w:spacing w:after="0" w:line="240" w:lineRule="auto"/>
              <w:contextualSpacing/>
              <w:jc w:val="both"/>
              <w:rPr>
                <w:rFonts w:ascii="Times New Roman" w:eastAsia="Calibri" w:hAnsi="Times New Roman" w:cs="Times New Roman"/>
                <w:sz w:val="24"/>
                <w:szCs w:val="24"/>
                <w:lang w:val="uk-UA"/>
              </w:rPr>
            </w:pPr>
            <w:r w:rsidRPr="009E555B">
              <w:rPr>
                <w:rFonts w:ascii="Times New Roman" w:eastAsia="Calibri" w:hAnsi="Times New Roman" w:cs="Times New Roman"/>
                <w:sz w:val="24"/>
                <w:szCs w:val="24"/>
                <w:lang w:val="uk-UA"/>
              </w:rPr>
              <w:t>Відповідно до статті 12 Закону України «Про звернення громадян» дія цього Закону не поширюється на порядок розгляду заяв і скарг громадян, встановлений, зокрема, законодавством про захист економічної конкуренції.</w:t>
            </w:r>
          </w:p>
          <w:p w:rsidR="00A946E6" w:rsidRPr="009E555B" w:rsidRDefault="00A946E6" w:rsidP="00281F29">
            <w:pPr>
              <w:shd w:val="clear" w:color="auto" w:fill="FFFFFF"/>
              <w:spacing w:after="0" w:line="240" w:lineRule="auto"/>
              <w:contextualSpacing/>
              <w:jc w:val="both"/>
              <w:rPr>
                <w:rFonts w:ascii="Times New Roman" w:eastAsia="Calibri" w:hAnsi="Times New Roman" w:cs="Times New Roman"/>
                <w:sz w:val="24"/>
                <w:szCs w:val="24"/>
                <w:lang w:val="uk-UA"/>
              </w:rPr>
            </w:pPr>
            <w:r w:rsidRPr="009E555B">
              <w:rPr>
                <w:rFonts w:ascii="Times New Roman" w:eastAsia="Calibri" w:hAnsi="Times New Roman" w:cs="Times New Roman"/>
                <w:sz w:val="24"/>
                <w:szCs w:val="24"/>
                <w:lang w:val="uk-UA"/>
              </w:rPr>
              <w:t xml:space="preserve">Порядок розгляду заяв і справ про порушення законодавства про захист економічної конкуренції визначено Законами України «Про захист економічної конкуренції» та «Про захист від недобросовісної конкуренції», а також Правилами розгляду заяв і справ про порушення законодавства про захист економічної конкуренції, затвердженими розпорядженням Антимонопольного </w:t>
            </w:r>
            <w:r w:rsidRPr="009E555B">
              <w:rPr>
                <w:rFonts w:ascii="Times New Roman" w:eastAsia="Calibri" w:hAnsi="Times New Roman" w:cs="Times New Roman"/>
                <w:sz w:val="24"/>
                <w:szCs w:val="24"/>
                <w:lang w:val="uk-UA"/>
              </w:rPr>
              <w:lastRenderedPageBreak/>
              <w:t>комітету України від 19 квітня 1994 року № 5, зареєстрованим у Міністерстві юстиції України 6 травня 1994 року за № 90/299 (зі змінами) (надалі - Правила розгляду заяв і справ).</w:t>
            </w:r>
          </w:p>
          <w:p w:rsidR="00A946E6" w:rsidRPr="009E555B" w:rsidRDefault="009E555B" w:rsidP="00281F29">
            <w:pPr>
              <w:shd w:val="clear" w:color="auto" w:fill="FFFFFF"/>
              <w:spacing w:after="0" w:line="240" w:lineRule="auto"/>
              <w:contextualSpacing/>
              <w:jc w:val="both"/>
              <w:rPr>
                <w:rFonts w:ascii="Times New Roman" w:eastAsia="Calibri" w:hAnsi="Times New Roman" w:cs="Times New Roman"/>
                <w:sz w:val="24"/>
                <w:szCs w:val="24"/>
                <w:lang w:val="uk-UA"/>
              </w:rPr>
            </w:pPr>
            <w:r w:rsidRPr="009E555B">
              <w:rPr>
                <w:rFonts w:ascii="Times New Roman" w:eastAsia="Calibri" w:hAnsi="Times New Roman" w:cs="Times New Roman"/>
                <w:sz w:val="24"/>
                <w:szCs w:val="24"/>
                <w:lang w:val="uk-UA"/>
              </w:rPr>
              <w:t>Отже, у</w:t>
            </w:r>
            <w:r w:rsidR="00A946E6" w:rsidRPr="009E555B">
              <w:rPr>
                <w:rFonts w:ascii="Times New Roman" w:eastAsia="Calibri" w:hAnsi="Times New Roman" w:cs="Times New Roman"/>
                <w:sz w:val="24"/>
                <w:szCs w:val="24"/>
                <w:lang w:val="uk-UA"/>
              </w:rPr>
              <w:t xml:space="preserve"> разі наявності документів та інформації, що можуть свідчити про наявність в діях АТ «</w:t>
            </w:r>
            <w:proofErr w:type="spellStart"/>
            <w:r w:rsidR="00A946E6" w:rsidRPr="009E555B">
              <w:rPr>
                <w:rFonts w:ascii="Times New Roman" w:eastAsia="Calibri" w:hAnsi="Times New Roman" w:cs="Times New Roman"/>
                <w:sz w:val="24"/>
                <w:szCs w:val="24"/>
                <w:lang w:val="uk-UA"/>
              </w:rPr>
              <w:t>Харківміськгаз</w:t>
            </w:r>
            <w:proofErr w:type="spellEnd"/>
            <w:r w:rsidR="00A946E6" w:rsidRPr="009E555B">
              <w:rPr>
                <w:rFonts w:ascii="Times New Roman" w:eastAsia="Calibri" w:hAnsi="Times New Roman" w:cs="Times New Roman"/>
                <w:sz w:val="24"/>
                <w:szCs w:val="24"/>
                <w:lang w:val="uk-UA"/>
              </w:rPr>
              <w:t xml:space="preserve">» ознак порушення законодавства про захист економічної конкуренції, </w:t>
            </w:r>
            <w:r w:rsidRPr="009E555B">
              <w:rPr>
                <w:rFonts w:ascii="Times New Roman" w:eastAsia="Calibri" w:hAnsi="Times New Roman" w:cs="Times New Roman"/>
                <w:sz w:val="24"/>
                <w:szCs w:val="24"/>
                <w:lang w:val="uk-UA"/>
              </w:rPr>
              <w:t>можна</w:t>
            </w:r>
            <w:r w:rsidR="00A946E6" w:rsidRPr="009E555B">
              <w:rPr>
                <w:rFonts w:ascii="Times New Roman" w:eastAsia="Calibri" w:hAnsi="Times New Roman" w:cs="Times New Roman"/>
                <w:sz w:val="24"/>
                <w:szCs w:val="24"/>
                <w:lang w:val="uk-UA"/>
              </w:rPr>
              <w:t xml:space="preserve"> звернутися до органів Комітету з заявою, яка має відповідати вимогам, викладеним у пункті 18 Правил розгляду заяв і справ про порушення законодавства про захист економічної конкуренції, затверджених розпорядженням Антимонопольного комітету України від 19.04.1994 № 5 (зі змінами), зареєстрованих в Міністерстві юстиції України 06.05.1994 за № 90/299.</w:t>
            </w:r>
          </w:p>
          <w:p w:rsidR="00A946E6" w:rsidRPr="009E555B" w:rsidRDefault="00A946E6" w:rsidP="00281F29">
            <w:pPr>
              <w:shd w:val="clear" w:color="auto" w:fill="FFFFFF"/>
              <w:spacing w:after="0" w:line="240" w:lineRule="auto"/>
              <w:contextualSpacing/>
              <w:jc w:val="both"/>
              <w:rPr>
                <w:rFonts w:ascii="Times New Roman" w:eastAsia="Calibri" w:hAnsi="Times New Roman" w:cs="Times New Roman"/>
                <w:sz w:val="24"/>
                <w:szCs w:val="24"/>
                <w:lang w:val="uk-UA"/>
              </w:rPr>
            </w:pPr>
            <w:r w:rsidRPr="009E555B">
              <w:rPr>
                <w:rFonts w:ascii="Times New Roman" w:eastAsia="Calibri" w:hAnsi="Times New Roman" w:cs="Times New Roman"/>
                <w:sz w:val="24"/>
                <w:szCs w:val="24"/>
                <w:lang w:val="uk-UA"/>
              </w:rPr>
              <w:t>У разі надходження такої заяви до Комітету</w:t>
            </w:r>
            <w:r w:rsidR="00E66949">
              <w:rPr>
                <w:rFonts w:ascii="Times New Roman" w:eastAsia="Calibri" w:hAnsi="Times New Roman" w:cs="Times New Roman"/>
                <w:sz w:val="24"/>
                <w:szCs w:val="24"/>
                <w:lang w:val="uk-UA"/>
              </w:rPr>
              <w:t>,</w:t>
            </w:r>
            <w:r w:rsidRPr="009E555B">
              <w:rPr>
                <w:rFonts w:ascii="Times New Roman" w:eastAsia="Calibri" w:hAnsi="Times New Roman" w:cs="Times New Roman"/>
                <w:sz w:val="24"/>
                <w:szCs w:val="24"/>
                <w:lang w:val="uk-UA"/>
              </w:rPr>
              <w:t xml:space="preserve"> її буде розглянуто в установленому законодавством порядку.</w:t>
            </w:r>
          </w:p>
          <w:p w:rsidR="00A946E6" w:rsidRPr="009E555B" w:rsidRDefault="00A946E6" w:rsidP="00281F29">
            <w:pPr>
              <w:spacing w:after="0" w:line="240" w:lineRule="auto"/>
              <w:jc w:val="both"/>
              <w:rPr>
                <w:rFonts w:ascii="Times New Roman" w:eastAsia="Times New Roman" w:hAnsi="Times New Roman" w:cs="Times New Roman"/>
                <w:bCs/>
                <w:spacing w:val="10"/>
                <w:sz w:val="24"/>
                <w:szCs w:val="24"/>
                <w:lang w:val="uk-UA" w:eastAsia="ru-RU"/>
              </w:rPr>
            </w:pPr>
          </w:p>
        </w:tc>
      </w:tr>
    </w:tbl>
    <w:p w:rsidR="00E60739" w:rsidRDefault="00E60739">
      <w:pPr>
        <w:widowControl w:val="0"/>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bookmarkStart w:id="4" w:name="_GoBack"/>
      <w:bookmarkEnd w:id="4"/>
    </w:p>
    <w:sectPr w:rsidR="00E60739">
      <w:headerReference w:type="default" r:id="rId6"/>
      <w:pgSz w:w="11906" w:h="16838"/>
      <w:pgMar w:top="1134" w:right="850" w:bottom="1134" w:left="1701" w:header="708"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CBD" w:rsidRDefault="00FB5CBD">
      <w:pPr>
        <w:spacing w:after="0" w:line="240" w:lineRule="auto"/>
      </w:pPr>
      <w:r>
        <w:separator/>
      </w:r>
    </w:p>
  </w:endnote>
  <w:endnote w:type="continuationSeparator" w:id="0">
    <w:p w:rsidR="00FB5CBD" w:rsidRDefault="00FB5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CBD" w:rsidRDefault="00FB5CBD">
      <w:pPr>
        <w:spacing w:after="0" w:line="240" w:lineRule="auto"/>
      </w:pPr>
      <w:r>
        <w:separator/>
      </w:r>
    </w:p>
  </w:footnote>
  <w:footnote w:type="continuationSeparator" w:id="0">
    <w:p w:rsidR="00FB5CBD" w:rsidRDefault="00FB5C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6839337"/>
      <w:docPartObj>
        <w:docPartGallery w:val="Page Numbers (Top of Page)"/>
        <w:docPartUnique/>
      </w:docPartObj>
    </w:sdtPr>
    <w:sdtEndPr/>
    <w:sdtContent>
      <w:p w:rsidR="00E60739" w:rsidRDefault="00FB5CBD">
        <w:pPr>
          <w:pStyle w:val="a6"/>
          <w:jc w:val="center"/>
        </w:pPr>
        <w:r>
          <w:fldChar w:fldCharType="begin"/>
        </w:r>
        <w:r>
          <w:instrText xml:space="preserve"> PAGE </w:instrText>
        </w:r>
        <w:r>
          <w:fldChar w:fldCharType="separate"/>
        </w:r>
        <w:r>
          <w:t>4</w:t>
        </w:r>
        <w:r>
          <w:fldChar w:fldCharType="end"/>
        </w:r>
      </w:p>
    </w:sdtContent>
  </w:sdt>
  <w:p w:rsidR="00E60739" w:rsidRDefault="00E6073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739"/>
    <w:rsid w:val="00281F29"/>
    <w:rsid w:val="007A1DA4"/>
    <w:rsid w:val="007D2670"/>
    <w:rsid w:val="00835D0C"/>
    <w:rsid w:val="009A21A9"/>
    <w:rsid w:val="009E555B"/>
    <w:rsid w:val="00A946E6"/>
    <w:rsid w:val="00AC213A"/>
    <w:rsid w:val="00D117FD"/>
    <w:rsid w:val="00E60739"/>
    <w:rsid w:val="00E66949"/>
    <w:rsid w:val="00FB5CB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3300F"/>
  <w15:docId w15:val="{6B310AF9-1A42-472E-A86A-85EA5933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313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C70E82"/>
    <w:rPr>
      <w:rFonts w:ascii="Tahoma" w:hAnsi="Tahoma" w:cs="Tahoma"/>
      <w:sz w:val="16"/>
      <w:szCs w:val="16"/>
    </w:rPr>
  </w:style>
  <w:style w:type="character" w:customStyle="1" w:styleId="1">
    <w:name w:val="Основной текст1"/>
    <w:qFormat/>
    <w:rsid w:val="0079306F"/>
    <w:rPr>
      <w:rFonts w:ascii="Times New Roman" w:eastAsia="Times New Roman" w:hAnsi="Times New Roman" w:cs="Times New Roman"/>
      <w:b w:val="0"/>
      <w:bCs w:val="0"/>
      <w:i w:val="0"/>
      <w:iCs w:val="0"/>
      <w:caps w:val="0"/>
      <w:smallCaps w:val="0"/>
      <w:strike w:val="0"/>
      <w:dstrike w:val="0"/>
      <w:color w:val="000000"/>
      <w:spacing w:val="-4"/>
      <w:w w:val="100"/>
      <w:sz w:val="23"/>
      <w:szCs w:val="23"/>
      <w:u w:val="none"/>
      <w:lang w:val="uk-UA"/>
    </w:rPr>
  </w:style>
  <w:style w:type="character" w:customStyle="1" w:styleId="a5">
    <w:name w:val="Верхний колонтитул Знак"/>
    <w:basedOn w:val="a0"/>
    <w:link w:val="a6"/>
    <w:uiPriority w:val="99"/>
    <w:qFormat/>
    <w:rsid w:val="00A65349"/>
  </w:style>
  <w:style w:type="character" w:customStyle="1" w:styleId="a7">
    <w:name w:val="Нижний колонтитул Знак"/>
    <w:basedOn w:val="a0"/>
    <w:link w:val="a8"/>
    <w:uiPriority w:val="99"/>
    <w:qFormat/>
    <w:rsid w:val="00A65349"/>
  </w:style>
  <w:style w:type="character" w:customStyle="1" w:styleId="a9">
    <w:name w:val="a"/>
    <w:basedOn w:val="a0"/>
    <w:qFormat/>
    <w:rsid w:val="007D05FF"/>
  </w:style>
  <w:style w:type="paragraph" w:styleId="aa">
    <w:name w:val="Title"/>
    <w:basedOn w:val="a"/>
    <w:next w:val="ab"/>
    <w:qFormat/>
    <w:pPr>
      <w:keepNext/>
      <w:spacing w:before="240" w:after="120"/>
    </w:pPr>
    <w:rPr>
      <w:rFonts w:ascii="Liberation Sans" w:eastAsia="Microsoft YaHei" w:hAnsi="Liberation Sans" w:cs="Lucida Sans"/>
      <w:sz w:val="28"/>
      <w:szCs w:val="28"/>
    </w:rPr>
  </w:style>
  <w:style w:type="paragraph" w:styleId="ab">
    <w:name w:val="Body Text"/>
    <w:basedOn w:val="a"/>
    <w:pPr>
      <w:spacing w:after="140"/>
    </w:pPr>
  </w:style>
  <w:style w:type="paragraph" w:styleId="ac">
    <w:name w:val="List"/>
    <w:basedOn w:val="ab"/>
    <w:rPr>
      <w:rFonts w:cs="Lucida Sans"/>
    </w:rPr>
  </w:style>
  <w:style w:type="paragraph" w:styleId="ad">
    <w:name w:val="caption"/>
    <w:basedOn w:val="a"/>
    <w:qFormat/>
    <w:pPr>
      <w:suppressLineNumbers/>
      <w:spacing w:before="120" w:after="120"/>
    </w:pPr>
    <w:rPr>
      <w:rFonts w:cs="Lucida Sans"/>
      <w:i/>
      <w:iCs/>
      <w:sz w:val="24"/>
      <w:szCs w:val="24"/>
    </w:rPr>
  </w:style>
  <w:style w:type="paragraph" w:customStyle="1" w:styleId="ae">
    <w:name w:val="Покажчик"/>
    <w:basedOn w:val="a"/>
    <w:qFormat/>
    <w:pPr>
      <w:suppressLineNumbers/>
    </w:pPr>
    <w:rPr>
      <w:rFonts w:cs="Lucida Sans"/>
      <w:lang/>
    </w:rPr>
  </w:style>
  <w:style w:type="paragraph" w:styleId="af">
    <w:name w:val="List Paragraph"/>
    <w:basedOn w:val="a"/>
    <w:uiPriority w:val="34"/>
    <w:qFormat/>
    <w:rsid w:val="000E246F"/>
    <w:pPr>
      <w:spacing w:after="0" w:line="240" w:lineRule="auto"/>
      <w:ind w:left="720"/>
      <w:contextualSpacing/>
    </w:pPr>
    <w:rPr>
      <w:rFonts w:ascii="Times New Roman" w:eastAsia="Times New Roman" w:hAnsi="Times New Roman" w:cs="Times New Roman"/>
      <w:sz w:val="24"/>
      <w:szCs w:val="24"/>
      <w:lang w:val="uk-UA" w:eastAsia="uk-UA"/>
    </w:rPr>
  </w:style>
  <w:style w:type="paragraph" w:styleId="af0">
    <w:name w:val="No Spacing"/>
    <w:uiPriority w:val="1"/>
    <w:qFormat/>
    <w:rsid w:val="00E45424"/>
    <w:rPr>
      <w:lang w:val="uk-UA"/>
    </w:rPr>
  </w:style>
  <w:style w:type="paragraph" w:styleId="a4">
    <w:name w:val="Balloon Text"/>
    <w:basedOn w:val="a"/>
    <w:link w:val="a3"/>
    <w:uiPriority w:val="99"/>
    <w:semiHidden/>
    <w:unhideWhenUsed/>
    <w:qFormat/>
    <w:rsid w:val="00C70E82"/>
    <w:pPr>
      <w:spacing w:after="0" w:line="240" w:lineRule="auto"/>
    </w:pPr>
    <w:rPr>
      <w:rFonts w:ascii="Tahoma" w:hAnsi="Tahoma" w:cs="Tahoma"/>
      <w:sz w:val="16"/>
      <w:szCs w:val="16"/>
    </w:rPr>
  </w:style>
  <w:style w:type="paragraph" w:customStyle="1" w:styleId="af1">
    <w:name w:val="Верхній і нижній колонтитули"/>
    <w:basedOn w:val="a"/>
    <w:qFormat/>
  </w:style>
  <w:style w:type="paragraph" w:styleId="a6">
    <w:name w:val="header"/>
    <w:basedOn w:val="a"/>
    <w:link w:val="a5"/>
    <w:uiPriority w:val="99"/>
    <w:unhideWhenUsed/>
    <w:rsid w:val="00A65349"/>
    <w:pPr>
      <w:tabs>
        <w:tab w:val="center" w:pos="4677"/>
        <w:tab w:val="right" w:pos="9355"/>
      </w:tabs>
      <w:spacing w:after="0" w:line="240" w:lineRule="auto"/>
    </w:pPr>
  </w:style>
  <w:style w:type="paragraph" w:styleId="a8">
    <w:name w:val="footer"/>
    <w:basedOn w:val="a"/>
    <w:link w:val="a7"/>
    <w:uiPriority w:val="99"/>
    <w:unhideWhenUsed/>
    <w:rsid w:val="00A65349"/>
    <w:pPr>
      <w:tabs>
        <w:tab w:val="center" w:pos="4677"/>
        <w:tab w:val="right" w:pos="9355"/>
      </w:tabs>
      <w:spacing w:after="0" w:line="240" w:lineRule="auto"/>
    </w:pPr>
  </w:style>
  <w:style w:type="paragraph" w:customStyle="1" w:styleId="rvps2">
    <w:name w:val="rvps2"/>
    <w:basedOn w:val="a"/>
    <w:qFormat/>
    <w:rsid w:val="007D05FF"/>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2">
    <w:name w:val="Вміст таблиці"/>
    <w:basedOn w:val="a"/>
    <w:qFormat/>
    <w:pPr>
      <w:widowControl w:val="0"/>
      <w:suppressLineNumbers/>
    </w:pPr>
  </w:style>
  <w:style w:type="paragraph" w:customStyle="1" w:styleId="af3">
    <w:name w:val="Заголовок таблиці"/>
    <w:basedOn w:val="af2"/>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7</Pages>
  <Words>10786</Words>
  <Characters>6149</Characters>
  <Application>Microsoft Office Word</Application>
  <DocSecurity>0</DocSecurity>
  <Lines>51</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Качергіна Людмила Борисівна</dc:creator>
  <dc:description/>
  <cp:lastModifiedBy>Добкевич Маргарита Олександрівна</cp:lastModifiedBy>
  <cp:revision>6</cp:revision>
  <cp:lastPrinted>2022-01-12T10:13:00Z</cp:lastPrinted>
  <dcterms:created xsi:type="dcterms:W3CDTF">2022-08-08T09:05:00Z</dcterms:created>
  <dcterms:modified xsi:type="dcterms:W3CDTF">2022-08-08T11:58:00Z</dcterms:modified>
  <dc:language>uk-UA</dc:language>
</cp:coreProperties>
</file>