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56" w:rsidRDefault="00201756" w:rsidP="00201756">
      <w:pPr>
        <w:ind w:right="113"/>
        <w:jc w:val="center"/>
        <w:rPr>
          <w:sz w:val="16"/>
          <w:lang w:val="uk-UA"/>
        </w:rPr>
      </w:pPr>
    </w:p>
    <w:p w:rsidR="00201756" w:rsidRPr="0097561B" w:rsidRDefault="00201756" w:rsidP="00201756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8" o:title=""/>
          </v:shape>
          <o:OLEObject Type="Embed" ProgID="MSDraw" ShapeID="_x0000_i1025" DrawAspect="Content" ObjectID="_1552397686" r:id="rId9">
            <o:FieldCodes>\* MERGEFORMAT</o:FieldCodes>
          </o:OLEObject>
        </w:object>
      </w:r>
    </w:p>
    <w:p w:rsidR="00201756" w:rsidRPr="0097561B" w:rsidRDefault="00201756" w:rsidP="00201756">
      <w:pPr>
        <w:jc w:val="center"/>
        <w:rPr>
          <w:sz w:val="16"/>
          <w:szCs w:val="16"/>
        </w:rPr>
      </w:pPr>
    </w:p>
    <w:p w:rsidR="00201756" w:rsidRDefault="00201756" w:rsidP="00201756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201756" w:rsidRPr="0097561B" w:rsidRDefault="00201756" w:rsidP="00201756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201756" w:rsidRDefault="00201756" w:rsidP="00201756">
      <w:pPr>
        <w:jc w:val="center"/>
        <w:rPr>
          <w:rFonts w:ascii="Times New Roman CYR" w:hAnsi="Times New Roman CYR"/>
          <w:sz w:val="28"/>
          <w:szCs w:val="28"/>
        </w:rPr>
      </w:pPr>
    </w:p>
    <w:p w:rsidR="00201756" w:rsidRDefault="00201756" w:rsidP="00201756">
      <w:pPr>
        <w:jc w:val="center"/>
        <w:rPr>
          <w:rFonts w:ascii="Times New Roman CYR" w:hAnsi="Times New Roman CYR"/>
          <w:sz w:val="28"/>
          <w:szCs w:val="28"/>
        </w:rPr>
      </w:pPr>
    </w:p>
    <w:p w:rsidR="00201756" w:rsidRDefault="00201756" w:rsidP="00201756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201756" w:rsidRPr="0097561B" w:rsidRDefault="00201756" w:rsidP="00201756">
      <w:pPr>
        <w:tabs>
          <w:tab w:val="left" w:leader="hyphen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 КОЛЕГІЇ</w:t>
      </w:r>
    </w:p>
    <w:p w:rsidR="00201756" w:rsidRDefault="00201756" w:rsidP="00201756">
      <w:pPr>
        <w:widowControl w:val="0"/>
        <w:jc w:val="center"/>
        <w:rPr>
          <w:bCs/>
          <w:sz w:val="28"/>
          <w:szCs w:val="28"/>
        </w:rPr>
      </w:pPr>
    </w:p>
    <w:p w:rsidR="00201756" w:rsidRPr="00E76AAB" w:rsidRDefault="00201756" w:rsidP="00201756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r w:rsidRPr="00E76AAB">
        <w:rPr>
          <w:b/>
          <w:sz w:val="22"/>
          <w:szCs w:val="22"/>
        </w:rPr>
        <w:t>.Полтава, Полтавська область, 36000, тел/факс (0532) 56-39-77</w:t>
      </w:r>
    </w:p>
    <w:p w:rsidR="00201756" w:rsidRPr="00E76AAB" w:rsidRDefault="00201756" w:rsidP="00201756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201756" w:rsidRPr="00E76AAB" w:rsidRDefault="00201756" w:rsidP="00201756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201756" w:rsidRDefault="00201756" w:rsidP="00201756">
      <w:pPr>
        <w:tabs>
          <w:tab w:val="left" w:leader="hyphen" w:pos="10206"/>
        </w:tabs>
        <w:rPr>
          <w:bCs/>
        </w:rPr>
      </w:pPr>
    </w:p>
    <w:p w:rsidR="00201756" w:rsidRDefault="00201756" w:rsidP="00201756">
      <w:pPr>
        <w:tabs>
          <w:tab w:val="left" w:leader="hyphen" w:pos="10206"/>
        </w:tabs>
        <w:jc w:val="center"/>
        <w:rPr>
          <w:bCs/>
        </w:rPr>
      </w:pPr>
    </w:p>
    <w:p w:rsidR="00201756" w:rsidRPr="002F2DA7" w:rsidRDefault="00201756" w:rsidP="00201756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1251E2">
        <w:rPr>
          <w:b/>
          <w:bCs/>
          <w:u w:val="single"/>
          <w:lang w:val="uk-UA"/>
        </w:rPr>
        <w:t xml:space="preserve"> </w:t>
      </w:r>
      <w:bookmarkStart w:id="0" w:name="_GoBack"/>
      <w:bookmarkEnd w:id="0"/>
      <w:r w:rsidR="001251E2">
        <w:rPr>
          <w:b/>
          <w:bCs/>
          <w:u w:val="single"/>
          <w:lang w:val="uk-UA"/>
        </w:rPr>
        <w:t>28</w:t>
      </w:r>
      <w:r w:rsidRPr="00E20C93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1251E2">
        <w:rPr>
          <w:b/>
          <w:u w:val="single"/>
          <w:lang w:val="uk-UA"/>
        </w:rPr>
        <w:t>1612</w:t>
      </w:r>
      <w:r w:rsidRPr="002F2DA7">
        <w:rPr>
          <w:b/>
          <w:u w:val="single"/>
        </w:rPr>
        <w:t>-ркк</w:t>
      </w:r>
    </w:p>
    <w:p w:rsidR="00201756" w:rsidRDefault="00201756" w:rsidP="00201756">
      <w:pPr>
        <w:jc w:val="both"/>
        <w:rPr>
          <w:sz w:val="16"/>
          <w:lang w:val="uk-UA"/>
        </w:rPr>
      </w:pPr>
    </w:p>
    <w:p w:rsidR="00201756" w:rsidRDefault="00201756" w:rsidP="00201756">
      <w:pPr>
        <w:spacing w:line="228" w:lineRule="auto"/>
        <w:rPr>
          <w:lang w:val="uk-UA"/>
        </w:rPr>
      </w:pPr>
    </w:p>
    <w:tbl>
      <w:tblPr>
        <w:tblW w:w="5187" w:type="dxa"/>
        <w:tblInd w:w="5920" w:type="dxa"/>
        <w:tblLook w:val="01E0" w:firstRow="1" w:lastRow="1" w:firstColumn="1" w:lastColumn="1" w:noHBand="0" w:noVBand="0"/>
      </w:tblPr>
      <w:tblGrid>
        <w:gridCol w:w="5187"/>
      </w:tblGrid>
      <w:tr w:rsidR="00201756" w:rsidRPr="009F6F7A" w:rsidTr="00201756">
        <w:tc>
          <w:tcPr>
            <w:tcW w:w="5187" w:type="dxa"/>
            <w:shd w:val="clear" w:color="auto" w:fill="auto"/>
          </w:tcPr>
          <w:p w:rsidR="00201756" w:rsidRDefault="00201756" w:rsidP="00AC34B5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940604">
              <w:rPr>
                <w:b/>
                <w:color w:val="000000"/>
              </w:rPr>
              <w:t>ПП «</w:t>
            </w:r>
            <w:r>
              <w:rPr>
                <w:b/>
                <w:color w:val="000000"/>
                <w:lang w:val="uk-UA"/>
              </w:rPr>
              <w:t>Кремрайавто»</w:t>
            </w:r>
            <w:r w:rsidRPr="00940604">
              <w:rPr>
                <w:b/>
                <w:color w:val="000000"/>
              </w:rPr>
              <w:tab/>
            </w:r>
          </w:p>
          <w:p w:rsidR="00201756" w:rsidRDefault="00201756" w:rsidP="00201756">
            <w:pPr>
              <w:rPr>
                <w:spacing w:val="-6"/>
              </w:rPr>
            </w:pPr>
            <w:r w:rsidRPr="00D67B57">
              <w:rPr>
                <w:spacing w:val="-6"/>
              </w:rPr>
              <w:t xml:space="preserve">вул. Боброва, 37, </w:t>
            </w:r>
            <w:r w:rsidRPr="00D67B57">
              <w:rPr>
                <w:spacing w:val="-8"/>
              </w:rPr>
              <w:t>с</w:t>
            </w:r>
            <w:r w:rsidRPr="00D67B57">
              <w:rPr>
                <w:spacing w:val="-6"/>
              </w:rPr>
              <w:t xml:space="preserve">. Кам’яні Потоки, </w:t>
            </w:r>
          </w:p>
          <w:p w:rsidR="00201756" w:rsidRPr="00940604" w:rsidRDefault="00201756" w:rsidP="002017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67B57">
              <w:rPr>
                <w:spacing w:val="-6"/>
              </w:rPr>
              <w:t>Кременчуцький р-н.,</w:t>
            </w:r>
            <w:r>
              <w:rPr>
                <w:spacing w:val="-6"/>
              </w:rPr>
              <w:t xml:space="preserve"> 39763                                                                                               </w:t>
            </w:r>
          </w:p>
        </w:tc>
      </w:tr>
    </w:tbl>
    <w:p w:rsidR="00201756" w:rsidRPr="00C43A3C" w:rsidRDefault="00201756" w:rsidP="00201756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201756" w:rsidRDefault="00201756" w:rsidP="00201756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201756" w:rsidRPr="00A347DF" w:rsidRDefault="00201756" w:rsidP="00201756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201756" w:rsidRPr="00A347DF" w:rsidRDefault="00201756" w:rsidP="00201756">
      <w:pPr>
        <w:jc w:val="both"/>
        <w:rPr>
          <w:lang w:val="uk-UA"/>
        </w:rPr>
      </w:pPr>
    </w:p>
    <w:p w:rsidR="00201756" w:rsidRPr="00EE0EA6" w:rsidRDefault="00201756" w:rsidP="00201756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201756" w:rsidRPr="00A347DF" w:rsidRDefault="00201756" w:rsidP="00201756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201756" w:rsidRPr="00130B58" w:rsidRDefault="00201756" w:rsidP="00201756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="00B54A74" w:rsidRPr="00B54A74">
        <w:rPr>
          <w:lang w:val="uk-UA"/>
        </w:rPr>
        <w:t>ПП «Кремрайавто»</w:t>
      </w:r>
      <w:r w:rsidR="00B54A74"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201756" w:rsidRPr="00AB07B6" w:rsidRDefault="00201756" w:rsidP="00201756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 w:rsidR="00BF51E9">
        <w:rPr>
          <w:lang w:val="uk-UA"/>
        </w:rPr>
        <w:t>Кременчук – Кобелячок</w:t>
      </w:r>
      <w:r>
        <w:rPr>
          <w:lang w:val="uk-UA"/>
        </w:rPr>
        <w:t>»</w:t>
      </w:r>
      <w:r w:rsidRPr="00AB07B6">
        <w:rPr>
          <w:lang w:val="uk-UA"/>
        </w:rPr>
        <w:t xml:space="preserve"> (договір ві</w:t>
      </w:r>
      <w:r w:rsidR="00BF51E9">
        <w:rPr>
          <w:lang w:val="uk-UA"/>
        </w:rPr>
        <w:t>д 23.02.15</w:t>
      </w:r>
      <w:r>
        <w:rPr>
          <w:lang w:val="uk-UA"/>
        </w:rPr>
        <w:t xml:space="preserve"> № </w:t>
      </w:r>
      <w:r w:rsidR="00BF51E9">
        <w:rPr>
          <w:lang w:val="uk-UA"/>
        </w:rPr>
        <w:t>49/15</w:t>
      </w:r>
      <w:r w:rsidRPr="00AB07B6">
        <w:rPr>
          <w:lang w:val="uk-UA"/>
        </w:rPr>
        <w:t>);</w:t>
      </w:r>
    </w:p>
    <w:p w:rsidR="00BF51E9" w:rsidRDefault="00FA07DB" w:rsidP="00BF51E9">
      <w:pPr>
        <w:numPr>
          <w:ilvl w:val="0"/>
          <w:numId w:val="1"/>
        </w:numPr>
        <w:jc w:val="both"/>
      </w:pPr>
      <w:r>
        <w:rPr>
          <w:lang w:val="uk-UA"/>
        </w:rPr>
        <w:t xml:space="preserve"> </w:t>
      </w:r>
      <w:r w:rsidR="00BF51E9">
        <w:rPr>
          <w:lang w:val="uk-UA"/>
        </w:rPr>
        <w:t>«</w:t>
      </w:r>
      <w:r w:rsidR="00BF51E9">
        <w:t>Кременчук – Чечелеве</w:t>
      </w:r>
      <w:r w:rsidR="00BF51E9">
        <w:rPr>
          <w:lang w:val="uk-UA"/>
        </w:rPr>
        <w:t>»</w:t>
      </w:r>
      <w:r w:rsidR="00BF51E9">
        <w:t xml:space="preserve"> </w:t>
      </w:r>
      <w:r w:rsidRPr="00AB07B6">
        <w:rPr>
          <w:lang w:val="uk-UA"/>
        </w:rPr>
        <w:t>(договір ві</w:t>
      </w:r>
      <w:r>
        <w:rPr>
          <w:lang w:val="uk-UA"/>
        </w:rPr>
        <w:t>д 14.05.13 № 454/13</w:t>
      </w:r>
      <w:r w:rsidRPr="00AB07B6">
        <w:rPr>
          <w:lang w:val="uk-UA"/>
        </w:rPr>
        <w:t>);</w:t>
      </w:r>
    </w:p>
    <w:p w:rsidR="00BF51E9" w:rsidRDefault="00BF51E9" w:rsidP="00BF51E9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Кременчук – Кам’яні Потоки</w:t>
      </w:r>
      <w:r>
        <w:rPr>
          <w:lang w:val="uk-UA"/>
        </w:rPr>
        <w:t>»</w:t>
      </w:r>
      <w:r>
        <w:t xml:space="preserve"> </w:t>
      </w:r>
      <w:r w:rsidR="00FA07DB">
        <w:rPr>
          <w:lang w:val="uk-UA"/>
        </w:rPr>
        <w:t>(договір від 14.05.13 № 454/13);</w:t>
      </w:r>
    </w:p>
    <w:p w:rsidR="00BF51E9" w:rsidRDefault="00BF51E9" w:rsidP="00BF51E9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Кременчук – Бреусівка – Олександрівка</w:t>
      </w:r>
      <w:r>
        <w:rPr>
          <w:lang w:val="uk-UA"/>
        </w:rPr>
        <w:t>»</w:t>
      </w:r>
      <w:r>
        <w:t xml:space="preserve"> </w:t>
      </w:r>
      <w:r w:rsidR="00FA07DB">
        <w:rPr>
          <w:lang w:val="uk-UA"/>
        </w:rPr>
        <w:t>(договір від 14.05.13 № 454/13);</w:t>
      </w:r>
    </w:p>
    <w:p w:rsidR="00BF51E9" w:rsidRDefault="00BF51E9" w:rsidP="00BF51E9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 w:rsidR="00FA07DB">
        <w:t>Кременчук – Приліпка – Глиб</w:t>
      </w:r>
      <w:r w:rsidR="00FA07DB">
        <w:rPr>
          <w:lang w:val="uk-UA"/>
        </w:rPr>
        <w:t>ок</w:t>
      </w:r>
      <w:r>
        <w:t>а Долина</w:t>
      </w:r>
      <w:r>
        <w:rPr>
          <w:lang w:val="uk-UA"/>
        </w:rPr>
        <w:t>»</w:t>
      </w:r>
      <w:r w:rsidR="00FA07DB">
        <w:rPr>
          <w:lang w:val="uk-UA"/>
        </w:rPr>
        <w:t xml:space="preserve"> (договір від 14.05.13 № 454/13);</w:t>
      </w:r>
    </w:p>
    <w:p w:rsidR="00BF51E9" w:rsidRPr="00FA07DB" w:rsidRDefault="00BF51E9" w:rsidP="00BF51E9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 w:rsidR="00B739CB">
        <w:t>Кременчук – Чапаєв</w:t>
      </w:r>
      <w:r>
        <w:t>ка ч/з Козельщину</w:t>
      </w:r>
      <w:r>
        <w:rPr>
          <w:lang w:val="uk-UA"/>
        </w:rPr>
        <w:t>»</w:t>
      </w:r>
      <w:r w:rsidR="00FA07DB">
        <w:rPr>
          <w:lang w:val="uk-UA"/>
        </w:rPr>
        <w:t xml:space="preserve"> (договір від 23.02.15 № 49/15);</w:t>
      </w:r>
    </w:p>
    <w:p w:rsidR="00FA07DB" w:rsidRPr="002A4841" w:rsidRDefault="00FA07DB" w:rsidP="00BF51E9">
      <w:pPr>
        <w:numPr>
          <w:ilvl w:val="0"/>
          <w:numId w:val="1"/>
        </w:numPr>
        <w:jc w:val="both"/>
      </w:pPr>
      <w:r>
        <w:rPr>
          <w:lang w:val="uk-UA"/>
        </w:rPr>
        <w:t>«Чикалівка – Піщане» (договір від 23.12.13 № 592/13).</w:t>
      </w:r>
    </w:p>
    <w:p w:rsidR="00201756" w:rsidRPr="00CF791A" w:rsidRDefault="00201756" w:rsidP="00201756">
      <w:pPr>
        <w:jc w:val="both"/>
        <w:rPr>
          <w:lang w:val="uk-UA"/>
        </w:rPr>
      </w:pPr>
    </w:p>
    <w:p w:rsidR="00201756" w:rsidRPr="00EE39BC" w:rsidRDefault="00201756" w:rsidP="00201756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 xml:space="preserve">органи </w:t>
      </w:r>
      <w:r>
        <w:lastRenderedPageBreak/>
        <w:t>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201756" w:rsidRDefault="00201756" w:rsidP="00201756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201756" w:rsidRPr="00443AD6" w:rsidRDefault="00201756" w:rsidP="00026AEC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C71978" w:rsidRPr="000B6D91" w:rsidRDefault="00201756" w:rsidP="000B6D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201756" w:rsidRDefault="00201756" w:rsidP="000B6D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201756" w:rsidRPr="00B86B67" w:rsidRDefault="00201756" w:rsidP="002017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</w:t>
      </w:r>
      <w:r>
        <w:rPr>
          <w:color w:val="000000"/>
          <w:u w:val="single"/>
        </w:rPr>
        <w:lastRenderedPageBreak/>
        <w:t xml:space="preserve">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201756" w:rsidRPr="00D35E62" w:rsidRDefault="00201756" w:rsidP="000B6D91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201756" w:rsidRPr="00466188" w:rsidRDefault="00201756" w:rsidP="00201756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</w:t>
      </w:r>
      <w:r w:rsidR="00B54A74" w:rsidRPr="00B54A74">
        <w:rPr>
          <w:bCs/>
          <w:spacing w:val="1"/>
          <w:lang w:val="uk-UA"/>
        </w:rPr>
        <w:t>ПП «Кремрайавто»</w:t>
      </w:r>
      <w:r w:rsidR="00B54A74">
        <w:rPr>
          <w:bCs/>
          <w:spacing w:val="1"/>
          <w:lang w:val="uk-UA"/>
        </w:rPr>
        <w:t xml:space="preserve"> </w:t>
      </w:r>
      <w:r>
        <w:rPr>
          <w:bCs/>
          <w:spacing w:val="1"/>
          <w:lang w:val="uk-UA"/>
        </w:rPr>
        <w:t>повідомило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</w:t>
      </w:r>
      <w:r>
        <w:rPr>
          <w:bCs/>
          <w:spacing w:val="1"/>
          <w:lang w:val="uk-UA"/>
        </w:rPr>
        <w:t>и</w:t>
      </w:r>
      <w:r w:rsidRPr="00466188">
        <w:rPr>
          <w:bCs/>
          <w:spacing w:val="1"/>
          <w:lang w:val="uk-UA"/>
        </w:rPr>
        <w:t xml:space="preserve"> на перевезення пасажирів на маршрутах</w:t>
      </w:r>
      <w:r>
        <w:rPr>
          <w:bCs/>
          <w:spacing w:val="1"/>
          <w:lang w:val="uk-UA"/>
        </w:rPr>
        <w:t xml:space="preserve"> не змінювались і становили </w:t>
      </w:r>
      <w:r w:rsidRPr="00466188">
        <w:rPr>
          <w:bCs/>
          <w:spacing w:val="1"/>
          <w:lang w:val="uk-UA"/>
        </w:rPr>
        <w:t>0,43</w:t>
      </w:r>
      <w:r w:rsidR="00C67866">
        <w:rPr>
          <w:bCs/>
          <w:spacing w:val="1"/>
          <w:lang w:val="uk-UA"/>
        </w:rPr>
        <w:t>6</w:t>
      </w:r>
      <w:r>
        <w:rPr>
          <w:bCs/>
          <w:spacing w:val="1"/>
          <w:lang w:val="uk-UA"/>
        </w:rPr>
        <w:t xml:space="preserve"> грн/1 км </w:t>
      </w:r>
      <w:r w:rsidRPr="00466188">
        <w:rPr>
          <w:bCs/>
          <w:spacing w:val="1"/>
          <w:lang w:val="uk-UA"/>
        </w:rPr>
        <w:t>проїзду відповідно до обслуговуваних маршрутів.</w:t>
      </w:r>
    </w:p>
    <w:p w:rsidR="00201756" w:rsidRPr="00443AD6" w:rsidRDefault="00201756" w:rsidP="00201756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 xml:space="preserve">Разом з тим, за інформацією, наданою ТДВ «Полтаваавтотранс», тарифи </w:t>
      </w:r>
      <w:r w:rsidR="00B54A74" w:rsidRPr="00B54A74">
        <w:rPr>
          <w:bCs/>
          <w:iCs/>
          <w:lang w:val="uk-UA"/>
        </w:rPr>
        <w:t>ПП «Кремрайавто»</w:t>
      </w:r>
      <w:r w:rsidR="00B54A74">
        <w:rPr>
          <w:bCs/>
          <w:iCs/>
          <w:lang w:val="uk-UA"/>
        </w:rPr>
        <w:t xml:space="preserve"> </w:t>
      </w:r>
      <w:r w:rsidRPr="00443AD6">
        <w:rPr>
          <w:bCs/>
          <w:iCs/>
          <w:lang w:val="uk-UA"/>
        </w:rPr>
        <w:t xml:space="preserve">на перевезення пасажирів по </w:t>
      </w:r>
      <w:r w:rsidR="00C67866">
        <w:rPr>
          <w:bCs/>
          <w:iCs/>
          <w:lang w:val="uk-UA"/>
        </w:rPr>
        <w:t>даних</w:t>
      </w:r>
      <w:r>
        <w:rPr>
          <w:bCs/>
          <w:iCs/>
          <w:lang w:val="uk-UA"/>
        </w:rPr>
        <w:t xml:space="preserve"> </w:t>
      </w:r>
      <w:r w:rsidRPr="00443AD6">
        <w:rPr>
          <w:bCs/>
          <w:iCs/>
          <w:lang w:val="uk-UA"/>
        </w:rPr>
        <w:t>маршрутах становлять 0,45 грн/1 км проїзду.</w:t>
      </w:r>
    </w:p>
    <w:p w:rsidR="00201756" w:rsidRDefault="00201756" w:rsidP="00201756">
      <w:pPr>
        <w:ind w:firstLine="709"/>
        <w:jc w:val="both"/>
        <w:rPr>
          <w:bCs/>
          <w:iCs/>
          <w:lang w:val="uk-UA"/>
        </w:rPr>
      </w:pPr>
    </w:p>
    <w:p w:rsidR="00201756" w:rsidRDefault="00201756" w:rsidP="00201756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201756" w:rsidRPr="000B6D91" w:rsidRDefault="00201756" w:rsidP="000B6D91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9D54E2" w:rsidRDefault="009D54E2" w:rsidP="000B6D91">
      <w:pPr>
        <w:ind w:firstLine="709"/>
        <w:jc w:val="both"/>
        <w:rPr>
          <w:bCs/>
          <w:spacing w:val="1"/>
          <w:lang w:val="uk-UA"/>
        </w:rPr>
      </w:pPr>
    </w:p>
    <w:p w:rsidR="00201756" w:rsidRPr="00EE39BC" w:rsidRDefault="00201756" w:rsidP="000B6D91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B54A74" w:rsidRPr="00B54A74">
        <w:rPr>
          <w:bCs/>
          <w:spacing w:val="1"/>
          <w:lang w:val="uk-UA"/>
        </w:rPr>
        <w:t>ПП «Кремрайавто»</w:t>
      </w:r>
      <w:r w:rsidR="00B54A74">
        <w:rPr>
          <w:bCs/>
          <w:spacing w:val="1"/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9D54E2" w:rsidRDefault="009D54E2" w:rsidP="00201756">
      <w:pPr>
        <w:ind w:firstLine="600"/>
        <w:jc w:val="both"/>
        <w:rPr>
          <w:lang w:val="uk-UA"/>
        </w:rPr>
      </w:pPr>
    </w:p>
    <w:p w:rsidR="00201756" w:rsidRDefault="00201756" w:rsidP="00201756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201756" w:rsidRPr="009F65D9" w:rsidRDefault="00201756" w:rsidP="00201756">
      <w:pPr>
        <w:jc w:val="both"/>
        <w:rPr>
          <w:lang w:val="uk-UA"/>
        </w:rPr>
      </w:pPr>
    </w:p>
    <w:p w:rsidR="00201756" w:rsidRPr="004279FD" w:rsidRDefault="00201756" w:rsidP="00201756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201756" w:rsidRDefault="00201756" w:rsidP="00201756">
      <w:pPr>
        <w:ind w:firstLine="600"/>
        <w:jc w:val="both"/>
        <w:rPr>
          <w:lang w:val="uk-UA"/>
        </w:rPr>
      </w:pPr>
    </w:p>
    <w:p w:rsidR="00201756" w:rsidRPr="000B6D91" w:rsidRDefault="00B739CB" w:rsidP="000B6D91">
      <w:pPr>
        <w:ind w:firstLine="709"/>
        <w:jc w:val="both"/>
        <w:rPr>
          <w:color w:val="FF0000"/>
          <w:lang w:val="uk-UA"/>
        </w:rPr>
      </w:pPr>
      <w:r>
        <w:rPr>
          <w:lang w:val="uk-UA"/>
        </w:rPr>
        <w:t xml:space="preserve">Утриматись від дій щодо застосування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автобусних </w:t>
      </w:r>
      <w:r>
        <w:rPr>
          <w:lang w:val="uk-UA"/>
        </w:rPr>
        <w:t xml:space="preserve">маршрутах загального користування в економічно необґрунтованому розмірі. </w:t>
      </w:r>
    </w:p>
    <w:p w:rsidR="00201756" w:rsidRDefault="00201756" w:rsidP="00201756">
      <w:pPr>
        <w:jc w:val="both"/>
        <w:rPr>
          <w:b/>
          <w:lang w:val="uk-UA"/>
        </w:rPr>
      </w:pPr>
      <w:r>
        <w:rPr>
          <w:lang w:val="uk-UA"/>
        </w:rPr>
        <w:t xml:space="preserve">              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201756" w:rsidRDefault="00201756" w:rsidP="00201756">
      <w:pPr>
        <w:jc w:val="both"/>
        <w:rPr>
          <w:lang w:val="uk-UA"/>
        </w:rPr>
      </w:pPr>
    </w:p>
    <w:p w:rsidR="009D54E2" w:rsidRDefault="009D54E2" w:rsidP="00201756">
      <w:pPr>
        <w:jc w:val="both"/>
        <w:rPr>
          <w:lang w:val="uk-UA"/>
        </w:rPr>
      </w:pPr>
    </w:p>
    <w:p w:rsidR="009D54E2" w:rsidRPr="00EE39BC" w:rsidRDefault="009D54E2" w:rsidP="00201756">
      <w:pPr>
        <w:jc w:val="both"/>
        <w:rPr>
          <w:lang w:val="uk-UA"/>
        </w:rPr>
      </w:pPr>
    </w:p>
    <w:p w:rsidR="00201756" w:rsidRDefault="00201756" w:rsidP="00201756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 </w:t>
      </w:r>
      <w:r w:rsidRPr="003B7BC6">
        <w:rPr>
          <w:b/>
        </w:rPr>
        <w:t>В.М.Оніщенко</w:t>
      </w:r>
    </w:p>
    <w:p w:rsidR="00201756" w:rsidRPr="003B7BC6" w:rsidRDefault="00201756" w:rsidP="00201756">
      <w:pPr>
        <w:pStyle w:val="a3"/>
        <w:rPr>
          <w:b/>
        </w:rPr>
      </w:pPr>
    </w:p>
    <w:sectPr w:rsidR="00201756" w:rsidRPr="003B7BC6" w:rsidSect="00026AEC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E7" w:rsidRDefault="000C13E7">
      <w:r>
        <w:separator/>
      </w:r>
    </w:p>
  </w:endnote>
  <w:endnote w:type="continuationSeparator" w:id="0">
    <w:p w:rsidR="000C13E7" w:rsidRDefault="000C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E7" w:rsidRDefault="000C13E7">
      <w:r>
        <w:separator/>
      </w:r>
    </w:p>
  </w:footnote>
  <w:footnote w:type="continuationSeparator" w:id="0">
    <w:p w:rsidR="000C13E7" w:rsidRDefault="000C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C7197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251E2" w:rsidRPr="001251E2">
      <w:rPr>
        <w:noProof/>
        <w:lang w:val="ru-RU"/>
      </w:rPr>
      <w:t>3</w:t>
    </w:r>
    <w:r>
      <w:fldChar w:fldCharType="end"/>
    </w:r>
  </w:p>
  <w:p w:rsidR="005469CC" w:rsidRDefault="000C13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A2"/>
    <w:rsid w:val="00026AEC"/>
    <w:rsid w:val="000A6741"/>
    <w:rsid w:val="000B6D91"/>
    <w:rsid w:val="000C13E7"/>
    <w:rsid w:val="001251E2"/>
    <w:rsid w:val="00201756"/>
    <w:rsid w:val="002A4D04"/>
    <w:rsid w:val="003739B2"/>
    <w:rsid w:val="00552F75"/>
    <w:rsid w:val="009D54E2"/>
    <w:rsid w:val="00B54A74"/>
    <w:rsid w:val="00B739CB"/>
    <w:rsid w:val="00BF51E9"/>
    <w:rsid w:val="00C67866"/>
    <w:rsid w:val="00C71978"/>
    <w:rsid w:val="00DE3ACF"/>
    <w:rsid w:val="00F67BA2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1756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01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20175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01756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201756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1756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01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20175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01756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201756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6372</Words>
  <Characters>3633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2017-03-28T12:18:00Z</cp:lastPrinted>
  <dcterms:created xsi:type="dcterms:W3CDTF">2017-03-24T12:56:00Z</dcterms:created>
  <dcterms:modified xsi:type="dcterms:W3CDTF">2017-03-30T13:48:00Z</dcterms:modified>
</cp:coreProperties>
</file>